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6" w:space="0" w:color="auto"/>
        </w:tblBorders>
        <w:tblLayout w:type="fixed"/>
        <w:tblCellMar>
          <w:left w:w="71" w:type="dxa"/>
          <w:right w:w="71" w:type="dxa"/>
        </w:tblCellMar>
        <w:tblLook w:val="0000" w:firstRow="0" w:lastRow="0" w:firstColumn="0" w:lastColumn="0" w:noHBand="0" w:noVBand="0"/>
      </w:tblPr>
      <w:tblGrid>
        <w:gridCol w:w="5670"/>
        <w:gridCol w:w="3969"/>
      </w:tblGrid>
      <w:tr w:rsidR="0036799D">
        <w:trPr>
          <w:cantSplit/>
          <w:trHeight w:val="1985"/>
        </w:trPr>
        <w:tc>
          <w:tcPr>
            <w:tcW w:w="5670" w:type="dxa"/>
          </w:tcPr>
          <w:p w:rsidR="0036799D" w:rsidRDefault="0036799D">
            <w:pPr>
              <w:pStyle w:val="Doknamn"/>
            </w:pPr>
            <w:bookmarkStart w:id="0" w:name="_GoBack"/>
            <w:bookmarkEnd w:id="0"/>
            <w:r>
              <w:t>Beskrivning</w:t>
            </w:r>
          </w:p>
          <w:p w:rsidR="0036799D" w:rsidRDefault="00BD4C16">
            <w:pPr>
              <w:pStyle w:val="Datum"/>
              <w:rPr>
                <w:color w:val="000000"/>
              </w:rPr>
            </w:pPr>
            <w:bookmarkStart w:id="1" w:name="Datum"/>
            <w:bookmarkEnd w:id="1"/>
            <w:r>
              <w:rPr>
                <w:color w:val="000000"/>
              </w:rPr>
              <w:t>2023</w:t>
            </w:r>
          </w:p>
          <w:p w:rsidR="0036799D" w:rsidRDefault="0036799D">
            <w:pPr>
              <w:pStyle w:val="nrrrubrik"/>
            </w:pPr>
            <w:r>
              <w:t>Ärendenummer</w:t>
            </w:r>
          </w:p>
          <w:p w:rsidR="0036799D" w:rsidRDefault="00BD4C16">
            <w:pPr>
              <w:pStyle w:val="nr"/>
            </w:pPr>
            <w:bookmarkStart w:id="2" w:name="Ärendenr"/>
            <w:bookmarkEnd w:id="2"/>
            <w:r>
              <w:t>K17550</w:t>
            </w:r>
          </w:p>
          <w:p w:rsidR="0036799D" w:rsidRDefault="0036799D">
            <w:pPr>
              <w:pStyle w:val="Handlggare"/>
            </w:pPr>
            <w:r>
              <w:t>Förrättningslantmätare</w:t>
            </w:r>
          </w:p>
          <w:p w:rsidR="0036799D" w:rsidRDefault="00BD4C16">
            <w:pPr>
              <w:pStyle w:val="Handlnamn"/>
            </w:pPr>
            <w:bookmarkStart w:id="3" w:name="Förrslm"/>
            <w:bookmarkEnd w:id="3"/>
            <w:r>
              <w:t>Åsa Fernström</w:t>
            </w:r>
          </w:p>
        </w:tc>
        <w:tc>
          <w:tcPr>
            <w:tcW w:w="3969" w:type="dxa"/>
          </w:tcPr>
          <w:p w:rsidR="0036799D" w:rsidRDefault="0036799D">
            <w:pPr>
              <w:pStyle w:val="Tabelltext"/>
              <w:tabs>
                <w:tab w:val="right" w:leader="dot" w:pos="3686"/>
              </w:tabs>
              <w:rPr>
                <w:sz w:val="12"/>
              </w:rPr>
            </w:pPr>
          </w:p>
        </w:tc>
      </w:tr>
    </w:tbl>
    <w:p w:rsidR="0036799D" w:rsidRPr="007735CA" w:rsidRDefault="0036799D">
      <w:pPr>
        <w:pStyle w:val="Dold"/>
        <w:rPr>
          <w:vanish w:val="0"/>
          <w:sz w:val="2"/>
        </w:rPr>
      </w:pPr>
    </w:p>
    <w:tbl>
      <w:tblPr>
        <w:tblW w:w="0" w:type="auto"/>
        <w:tblInd w:w="-1" w:type="dxa"/>
        <w:tblLayout w:type="fixed"/>
        <w:tblCellMar>
          <w:left w:w="70" w:type="dxa"/>
          <w:right w:w="70" w:type="dxa"/>
        </w:tblCellMar>
        <w:tblLook w:val="0000" w:firstRow="0" w:lastRow="0" w:firstColumn="0" w:lastColumn="0" w:noHBand="0" w:noVBand="0"/>
      </w:tblPr>
      <w:tblGrid>
        <w:gridCol w:w="1985"/>
        <w:gridCol w:w="4536"/>
        <w:gridCol w:w="3119"/>
      </w:tblGrid>
      <w:tr w:rsidR="0036799D" w:rsidTr="00105C01">
        <w:tc>
          <w:tcPr>
            <w:tcW w:w="1985" w:type="dxa"/>
          </w:tcPr>
          <w:p w:rsidR="0036799D" w:rsidRDefault="0036799D">
            <w:pPr>
              <w:pStyle w:val="Tabell-sidrub1"/>
            </w:pPr>
            <w:r>
              <w:t>Ärende</w:t>
            </w:r>
          </w:p>
        </w:tc>
        <w:tc>
          <w:tcPr>
            <w:tcW w:w="7655" w:type="dxa"/>
            <w:gridSpan w:val="2"/>
          </w:tcPr>
          <w:p w:rsidR="0036799D" w:rsidRDefault="00BD4C16">
            <w:pPr>
              <w:pStyle w:val="Tabelltext-1"/>
            </w:pPr>
            <w:bookmarkStart w:id="4" w:name="Ärendemening"/>
            <w:r>
              <w:t>Omprövning berörande Hasslö ga:3</w:t>
            </w:r>
            <w:bookmarkEnd w:id="4"/>
          </w:p>
        </w:tc>
      </w:tr>
      <w:tr w:rsidR="0036799D" w:rsidTr="00105C01">
        <w:tblPrEx>
          <w:tblCellMar>
            <w:left w:w="71" w:type="dxa"/>
            <w:right w:w="71" w:type="dxa"/>
          </w:tblCellMar>
        </w:tblPrEx>
        <w:tc>
          <w:tcPr>
            <w:tcW w:w="1985" w:type="dxa"/>
            <w:tcBorders>
              <w:bottom w:val="single" w:sz="6" w:space="0" w:color="000000"/>
            </w:tcBorders>
          </w:tcPr>
          <w:p w:rsidR="0036799D" w:rsidRDefault="0036799D">
            <w:pPr>
              <w:pStyle w:val="Tabell-sidrubrik"/>
            </w:pPr>
          </w:p>
        </w:tc>
        <w:tc>
          <w:tcPr>
            <w:tcW w:w="4536" w:type="dxa"/>
            <w:tcBorders>
              <w:bottom w:val="single" w:sz="6" w:space="0" w:color="000000"/>
            </w:tcBorders>
          </w:tcPr>
          <w:p w:rsidR="0036799D" w:rsidRPr="00BD4C16" w:rsidRDefault="0036799D">
            <w:pPr>
              <w:pStyle w:val="Kommun"/>
            </w:pPr>
            <w:r>
              <w:t xml:space="preserve">Kommun: </w:t>
            </w:r>
            <w:bookmarkStart w:id="5" w:name="Kommun"/>
            <w:bookmarkEnd w:id="5"/>
            <w:r w:rsidR="00BD4C16">
              <w:t>Karlskrona</w:t>
            </w:r>
          </w:p>
        </w:tc>
        <w:tc>
          <w:tcPr>
            <w:tcW w:w="3119" w:type="dxa"/>
            <w:tcBorders>
              <w:bottom w:val="single" w:sz="6" w:space="0" w:color="000000"/>
            </w:tcBorders>
          </w:tcPr>
          <w:p w:rsidR="0036799D" w:rsidRPr="00BD4C16" w:rsidRDefault="00F30287">
            <w:pPr>
              <w:pStyle w:val="Ln-text"/>
            </w:pPr>
            <w:r>
              <w:t xml:space="preserve">Län: </w:t>
            </w:r>
            <w:bookmarkStart w:id="6" w:name="Län"/>
            <w:bookmarkEnd w:id="6"/>
            <w:r w:rsidR="00BD4C16">
              <w:t>Blekinge</w:t>
            </w:r>
          </w:p>
        </w:tc>
      </w:tr>
      <w:tr w:rsidR="0036799D" w:rsidTr="0035700F">
        <w:tblPrEx>
          <w:tblCellMar>
            <w:left w:w="71" w:type="dxa"/>
            <w:right w:w="71" w:type="dxa"/>
          </w:tblCellMar>
        </w:tblPrEx>
        <w:tc>
          <w:tcPr>
            <w:tcW w:w="1985" w:type="dxa"/>
          </w:tcPr>
          <w:p w:rsidR="0036799D" w:rsidRPr="00A16081" w:rsidRDefault="00BD4C16" w:rsidP="00665752">
            <w:pPr>
              <w:pStyle w:val="Tabell-sidrubrik"/>
            </w:pPr>
            <w:bookmarkStart w:id="7" w:name="Gemensamhetsanläggning"/>
            <w:bookmarkEnd w:id="7"/>
            <w:r>
              <w:t>Gemensamhets</w:t>
            </w:r>
            <w:r>
              <w:softHyphen/>
              <w:t>anläggning</w:t>
            </w:r>
            <w:r w:rsidR="00665752">
              <w:t xml:space="preserve"> som omprövas</w:t>
            </w:r>
            <w:r>
              <w:br/>
            </w:r>
          </w:p>
        </w:tc>
        <w:tc>
          <w:tcPr>
            <w:tcW w:w="7655" w:type="dxa"/>
            <w:gridSpan w:val="2"/>
          </w:tcPr>
          <w:p w:rsidR="00BD4C16" w:rsidRPr="00665752" w:rsidRDefault="00BD4C16" w:rsidP="00903190">
            <w:pPr>
              <w:pStyle w:val="Tabelltext"/>
              <w:rPr>
                <w:b/>
              </w:rPr>
            </w:pPr>
            <w:r w:rsidRPr="00665752">
              <w:rPr>
                <w:b/>
              </w:rPr>
              <w:t>Hasslö Ga:3</w:t>
            </w:r>
            <w:r w:rsidR="00665752">
              <w:rPr>
                <w:b/>
              </w:rPr>
              <w:br/>
            </w:r>
          </w:p>
          <w:p w:rsidR="0036799D" w:rsidRDefault="00BD4C16" w:rsidP="00903190">
            <w:pPr>
              <w:pStyle w:val="Tabelltext"/>
            </w:pPr>
            <w:r>
              <w:t>Ändamål: VÄGAR</w:t>
            </w:r>
          </w:p>
          <w:p w:rsidR="00CE6E4B" w:rsidRDefault="00E9249A" w:rsidP="001D3784">
            <w:pPr>
              <w:pStyle w:val="Tabelltext"/>
            </w:pPr>
            <w:r>
              <w:t xml:space="preserve">Anläggningsförrättning enligt anläggningslagen </w:t>
            </w:r>
            <w:r w:rsidR="00665752">
              <w:t>2003-08-20</w:t>
            </w:r>
            <w:r w:rsidR="00091935">
              <w:t>, akt</w:t>
            </w:r>
            <w:r w:rsidR="00665752">
              <w:t xml:space="preserve"> 1080-00/117, </w:t>
            </w:r>
            <w:r w:rsidR="00091935">
              <w:t>med efterföljande anläggningsåtgärder</w:t>
            </w:r>
            <w:r w:rsidR="00CE6E4B">
              <w:t>,</w:t>
            </w:r>
          </w:p>
          <w:p w:rsidR="00665752" w:rsidRDefault="001D3784" w:rsidP="001D3784">
            <w:pPr>
              <w:pStyle w:val="Tabelltext"/>
            </w:pPr>
            <w:r>
              <w:t>2004-06-11</w:t>
            </w:r>
            <w:r w:rsidR="00091935">
              <w:t>, akt</w:t>
            </w:r>
            <w:r>
              <w:t xml:space="preserve"> 1080-04/73, </w:t>
            </w:r>
            <w:r w:rsidR="00091935">
              <w:t xml:space="preserve">utökning med </w:t>
            </w:r>
            <w:r>
              <w:t>vändplan inom 9:144</w:t>
            </w:r>
            <w:r w:rsidR="00091935">
              <w:t>,</w:t>
            </w:r>
          </w:p>
          <w:p w:rsidR="001D3784" w:rsidRDefault="001D3784" w:rsidP="001D3784">
            <w:pPr>
              <w:pStyle w:val="Tabelltext"/>
            </w:pPr>
            <w:r>
              <w:t>2004-08-11</w:t>
            </w:r>
            <w:r w:rsidR="00091935">
              <w:t>, akt</w:t>
            </w:r>
            <w:r>
              <w:t xml:space="preserve"> 1080-04/91, </w:t>
            </w:r>
            <w:r w:rsidR="00E9249A">
              <w:t xml:space="preserve">utökning med </w:t>
            </w:r>
            <w:r>
              <w:t>Häckvägen</w:t>
            </w:r>
            <w:r w:rsidR="00091935">
              <w:t>,</w:t>
            </w:r>
            <w:r>
              <w:t xml:space="preserve"> </w:t>
            </w:r>
          </w:p>
          <w:p w:rsidR="001D3784" w:rsidRDefault="001D3784" w:rsidP="001D3784">
            <w:pPr>
              <w:pStyle w:val="Tabelltext"/>
            </w:pPr>
            <w:r>
              <w:t>2007-07-24</w:t>
            </w:r>
            <w:r w:rsidR="00091935">
              <w:t>, akt</w:t>
            </w:r>
            <w:r>
              <w:t xml:space="preserve"> 1080-07/67</w:t>
            </w:r>
            <w:r w:rsidR="00091935">
              <w:t>, utökning av</w:t>
            </w:r>
            <w:r w:rsidR="00AA721F">
              <w:t xml:space="preserve"> </w:t>
            </w:r>
            <w:proofErr w:type="spellStart"/>
            <w:r>
              <w:t>Enmarksvägen</w:t>
            </w:r>
            <w:proofErr w:type="spellEnd"/>
            <w:r w:rsidR="00AA721F">
              <w:t xml:space="preserve"> fram till Hasslö 8:159</w:t>
            </w:r>
            <w:r w:rsidR="00091935">
              <w:t>,</w:t>
            </w:r>
          </w:p>
          <w:p w:rsidR="001D3784" w:rsidRDefault="001D3784" w:rsidP="001D3784">
            <w:pPr>
              <w:pStyle w:val="Tabelltext"/>
            </w:pPr>
            <w:r>
              <w:t>2007-07-25</w:t>
            </w:r>
            <w:r w:rsidR="00091935">
              <w:t>, akt</w:t>
            </w:r>
            <w:r>
              <w:t xml:space="preserve"> 1080-07/7</w:t>
            </w:r>
            <w:r w:rsidR="00091935">
              <w:t>,</w:t>
            </w:r>
            <w:r>
              <w:t xml:space="preserve">1 ändring av </w:t>
            </w:r>
            <w:proofErr w:type="spellStart"/>
            <w:r>
              <w:t>Hallarnavägen</w:t>
            </w:r>
            <w:proofErr w:type="spellEnd"/>
            <w:r w:rsidR="00E9249A">
              <w:t xml:space="preserve"> förmån för Hasslö 5:160 och 5:263</w:t>
            </w:r>
            <w:r w:rsidR="00091935">
              <w:t>,</w:t>
            </w:r>
          </w:p>
          <w:p w:rsidR="001D3784" w:rsidRDefault="001D3784" w:rsidP="001D3784">
            <w:pPr>
              <w:pStyle w:val="Tabelltext"/>
            </w:pPr>
            <w:r>
              <w:t>2007-07-26</w:t>
            </w:r>
            <w:r w:rsidR="00091935">
              <w:t>, akt</w:t>
            </w:r>
            <w:r>
              <w:t xml:space="preserve"> 1080-07/72</w:t>
            </w:r>
            <w:r w:rsidR="00091935">
              <w:t>,</w:t>
            </w:r>
            <w:r>
              <w:t xml:space="preserve"> </w:t>
            </w:r>
            <w:r w:rsidR="00E9249A">
              <w:t xml:space="preserve">utökning med </w:t>
            </w:r>
            <w:r>
              <w:t>Per Abrahams väg</w:t>
            </w:r>
            <w:r w:rsidR="00091935">
              <w:t>,</w:t>
            </w:r>
          </w:p>
          <w:p w:rsidR="001D3784" w:rsidRDefault="001D3784" w:rsidP="001D3784">
            <w:pPr>
              <w:pStyle w:val="Tabelltext"/>
            </w:pPr>
            <w:r>
              <w:t>2007-12-21</w:t>
            </w:r>
            <w:r w:rsidR="00091935">
              <w:t>, akt</w:t>
            </w:r>
            <w:r>
              <w:t xml:space="preserve"> 1080-07/148</w:t>
            </w:r>
            <w:r w:rsidR="00091935">
              <w:t>,</w:t>
            </w:r>
            <w:r>
              <w:t xml:space="preserve"> </w:t>
            </w:r>
            <w:r w:rsidR="00AA721F">
              <w:t xml:space="preserve">längs </w:t>
            </w:r>
            <w:proofErr w:type="spellStart"/>
            <w:r w:rsidR="00AA721F">
              <w:t>Enmarksvägen</w:t>
            </w:r>
            <w:proofErr w:type="spellEnd"/>
            <w:r w:rsidR="00091935">
              <w:t>,</w:t>
            </w:r>
          </w:p>
          <w:p w:rsidR="001D3784" w:rsidRDefault="001D3784" w:rsidP="001D3784">
            <w:pPr>
              <w:pStyle w:val="Tabelltext"/>
            </w:pPr>
            <w:r>
              <w:t>2008-10-03</w:t>
            </w:r>
            <w:r w:rsidR="00091935">
              <w:t>, akt</w:t>
            </w:r>
            <w:r>
              <w:t xml:space="preserve"> 1080-08/98</w:t>
            </w:r>
            <w:r w:rsidR="00091935">
              <w:t>,</w:t>
            </w:r>
            <w:r w:rsidR="00C201F7">
              <w:t xml:space="preserve"> </w:t>
            </w:r>
            <w:r w:rsidR="00ED5D40">
              <w:t xml:space="preserve">förmån för </w:t>
            </w:r>
            <w:proofErr w:type="spellStart"/>
            <w:r w:rsidR="00ED5D40">
              <w:t>Hallarnavägen</w:t>
            </w:r>
            <w:proofErr w:type="spellEnd"/>
            <w:r w:rsidR="00ED5D40">
              <w:t xml:space="preserve"> </w:t>
            </w:r>
            <w:r w:rsidR="00C201F7">
              <w:t>4 o 6</w:t>
            </w:r>
            <w:r w:rsidR="00091935">
              <w:t>,</w:t>
            </w:r>
            <w:r w:rsidR="007115B7">
              <w:t xml:space="preserve"> Hasslö 2:30, 2:117</w:t>
            </w:r>
            <w:r w:rsidR="00091935">
              <w:t>,</w:t>
            </w:r>
          </w:p>
          <w:p w:rsidR="001D3784" w:rsidRDefault="001D3784" w:rsidP="001D3784">
            <w:pPr>
              <w:pStyle w:val="Tabelltext"/>
            </w:pPr>
            <w:r>
              <w:t>2013-01-15</w:t>
            </w:r>
            <w:r w:rsidR="00091935">
              <w:t>, akt</w:t>
            </w:r>
            <w:r>
              <w:t xml:space="preserve"> 1080-12/141</w:t>
            </w:r>
            <w:r w:rsidR="00091935">
              <w:t>,</w:t>
            </w:r>
            <w:r w:rsidR="00C201F7">
              <w:t xml:space="preserve"> </w:t>
            </w:r>
            <w:r w:rsidR="00091935">
              <w:t xml:space="preserve">utökning med </w:t>
            </w:r>
            <w:proofErr w:type="spellStart"/>
            <w:r w:rsidR="00C201F7">
              <w:t>Björkhagavägen</w:t>
            </w:r>
            <w:proofErr w:type="spellEnd"/>
            <w:r w:rsidR="00091935">
              <w:t>,</w:t>
            </w:r>
          </w:p>
          <w:p w:rsidR="001D3784" w:rsidRDefault="001D3784" w:rsidP="001D3784">
            <w:pPr>
              <w:pStyle w:val="Tabelltext"/>
            </w:pPr>
            <w:r>
              <w:t>2013-01-17</w:t>
            </w:r>
            <w:r w:rsidR="00091935">
              <w:t>, akt</w:t>
            </w:r>
            <w:r>
              <w:t xml:space="preserve"> 1080-12/144</w:t>
            </w:r>
            <w:r w:rsidR="00091935">
              <w:t>,</w:t>
            </w:r>
            <w:r w:rsidR="00C201F7">
              <w:t xml:space="preserve"> </w:t>
            </w:r>
            <w:r w:rsidR="00E9249A">
              <w:t xml:space="preserve">utökad sträckning av </w:t>
            </w:r>
            <w:r w:rsidR="00C201F7">
              <w:t>Näsvägen</w:t>
            </w:r>
            <w:r w:rsidR="00E9249A">
              <w:t>,</w:t>
            </w:r>
            <w:r w:rsidR="00ED5D40">
              <w:t xml:space="preserve"> förmån för</w:t>
            </w:r>
            <w:r w:rsidR="00E9249A">
              <w:t xml:space="preserve"> Hasslö 1:57, 1:216, 1:238</w:t>
            </w:r>
            <w:r w:rsidR="00091935">
              <w:t>,</w:t>
            </w:r>
          </w:p>
          <w:p w:rsidR="00ED5D40" w:rsidRDefault="001D3784" w:rsidP="00ED5D40">
            <w:pPr>
              <w:pStyle w:val="Tabelltext"/>
            </w:pPr>
            <w:r>
              <w:t>2016-12-22</w:t>
            </w:r>
            <w:r w:rsidR="00091935">
              <w:t>, akt</w:t>
            </w:r>
            <w:r>
              <w:t xml:space="preserve"> 1080-16/105</w:t>
            </w:r>
            <w:r w:rsidR="00091935">
              <w:t>,</w:t>
            </w:r>
            <w:r w:rsidR="00C201F7">
              <w:t xml:space="preserve"> </w:t>
            </w:r>
            <w:r w:rsidR="00ED5D40">
              <w:t xml:space="preserve">utökad sträckning av </w:t>
            </w:r>
            <w:proofErr w:type="spellStart"/>
            <w:r w:rsidR="00ED5D40">
              <w:t>Hallarnavägen</w:t>
            </w:r>
            <w:proofErr w:type="spellEnd"/>
            <w:r w:rsidR="00ED5D40">
              <w:t xml:space="preserve">, förmån för </w:t>
            </w:r>
            <w:proofErr w:type="spellStart"/>
            <w:r w:rsidR="00C201F7">
              <w:t>Hallarnavägen</w:t>
            </w:r>
            <w:proofErr w:type="spellEnd"/>
            <w:r w:rsidR="00C201F7">
              <w:t xml:space="preserve"> 24B</w:t>
            </w:r>
            <w:r w:rsidR="00ED5D40">
              <w:t xml:space="preserve"> och</w:t>
            </w:r>
            <w:r w:rsidR="00C201F7">
              <w:t xml:space="preserve"> 26</w:t>
            </w:r>
            <w:r w:rsidR="00ED5D40">
              <w:t>,</w:t>
            </w:r>
            <w:r w:rsidR="007115B7">
              <w:t xml:space="preserve"> Hasslö 6:78, 6:124</w:t>
            </w:r>
            <w:r w:rsidR="00091935">
              <w:t>,</w:t>
            </w:r>
          </w:p>
          <w:p w:rsidR="00B5031B" w:rsidRPr="00A16081" w:rsidRDefault="00ED5D40" w:rsidP="00ED5D40">
            <w:pPr>
              <w:pStyle w:val="Tabelltext"/>
            </w:pPr>
            <w:r w:rsidRPr="00ED5D40">
              <w:t>omprövas i anläggningens omfattning och andelstal.</w:t>
            </w:r>
            <w:r w:rsidR="00091935" w:rsidRPr="00ED5D40">
              <w:t xml:space="preserve"> </w:t>
            </w:r>
          </w:p>
        </w:tc>
      </w:tr>
      <w:tr w:rsidR="00F34A61" w:rsidTr="0035700F">
        <w:tblPrEx>
          <w:tblCellMar>
            <w:left w:w="71" w:type="dxa"/>
            <w:right w:w="71" w:type="dxa"/>
          </w:tblCellMar>
        </w:tblPrEx>
        <w:tc>
          <w:tcPr>
            <w:tcW w:w="1985" w:type="dxa"/>
          </w:tcPr>
          <w:p w:rsidR="00F34A61" w:rsidRDefault="00F34A61" w:rsidP="00665752">
            <w:pPr>
              <w:pStyle w:val="Tabell-sidrubrik"/>
            </w:pPr>
          </w:p>
        </w:tc>
        <w:tc>
          <w:tcPr>
            <w:tcW w:w="7655" w:type="dxa"/>
            <w:gridSpan w:val="2"/>
          </w:tcPr>
          <w:p w:rsidR="00F34A61" w:rsidRDefault="00F34A61" w:rsidP="00903190">
            <w:pPr>
              <w:pStyle w:val="Tabelltext"/>
              <w:rPr>
                <w:b/>
              </w:rPr>
            </w:pPr>
            <w:r>
              <w:rPr>
                <w:b/>
              </w:rPr>
              <w:t>Omprövning av anläggningens omfattning</w:t>
            </w:r>
          </w:p>
          <w:p w:rsidR="00F34A61" w:rsidRDefault="00ED5D40" w:rsidP="00F34A61">
            <w:pPr>
              <w:pStyle w:val="Tabelltext"/>
            </w:pPr>
            <w:r>
              <w:t>Anläggningen utökas med v</w:t>
            </w:r>
            <w:r w:rsidR="00F34A61">
              <w:t>ägar</w:t>
            </w:r>
            <w:r>
              <w:t>na</w:t>
            </w:r>
            <w:r w:rsidR="00F34A61">
              <w:t xml:space="preserve"> Tempelvägen, Fläderbärsvägen, Oxbärsvägen, Slånbärsvägen, del av Tångagärdesvägen, och </w:t>
            </w:r>
            <w:proofErr w:type="spellStart"/>
            <w:r w:rsidR="00F34A61">
              <w:t>Aronavägen</w:t>
            </w:r>
            <w:proofErr w:type="spellEnd"/>
            <w:r w:rsidR="00F34A61">
              <w:t xml:space="preserve"> väster om </w:t>
            </w:r>
            <w:proofErr w:type="spellStart"/>
            <w:r w:rsidR="00F34A61">
              <w:t>Tångenvägen</w:t>
            </w:r>
            <w:proofErr w:type="spellEnd"/>
            <w:r w:rsidR="00F34A61">
              <w:t xml:space="preserve">. </w:t>
            </w:r>
          </w:p>
          <w:p w:rsidR="00ED5D40" w:rsidRDefault="00F34A61" w:rsidP="00F34A61">
            <w:pPr>
              <w:pStyle w:val="Tabelltext"/>
            </w:pPr>
            <w:r>
              <w:t>Anläggningen utöka</w:t>
            </w:r>
            <w:r w:rsidR="00404973">
              <w:t>s med befintlig</w:t>
            </w:r>
            <w:r>
              <w:t xml:space="preserve"> vändplan för Eriksbergsvägen</w:t>
            </w:r>
            <w:r w:rsidR="00404973">
              <w:t>,</w:t>
            </w:r>
            <w:r>
              <w:t xml:space="preserve"> belasta</w:t>
            </w:r>
            <w:r w:rsidR="00404973">
              <w:t>nde</w:t>
            </w:r>
            <w:r>
              <w:t xml:space="preserve"> fastigheterna </w:t>
            </w:r>
            <w:r w:rsidR="00404973">
              <w:t xml:space="preserve">Hasslö </w:t>
            </w:r>
            <w:r>
              <w:t xml:space="preserve">4:201 och 4:202. </w:t>
            </w:r>
          </w:p>
          <w:p w:rsidR="00947793" w:rsidRDefault="00F34A61" w:rsidP="00F34A61">
            <w:pPr>
              <w:pStyle w:val="Tabelltext"/>
            </w:pPr>
            <w:r>
              <w:lastRenderedPageBreak/>
              <w:t xml:space="preserve">Ur anläggningen utgår del av Sandviksvägen och ersätts med vändmöjlighet å Hasslö 7:33. </w:t>
            </w:r>
            <w:r w:rsidR="00ED5D40">
              <w:t>A</w:t>
            </w:r>
            <w:r>
              <w:t xml:space="preserve">nläggningen </w:t>
            </w:r>
            <w:r w:rsidR="00ED5D40">
              <w:t xml:space="preserve">avstår visst </w:t>
            </w:r>
            <w:r>
              <w:t xml:space="preserve">utrymme på Hasslö 2:2, vilken </w:t>
            </w:r>
            <w:r w:rsidR="00404973">
              <w:t xml:space="preserve">fastighet </w:t>
            </w:r>
            <w:r w:rsidR="00947793">
              <w:t>får minskad belastning.</w:t>
            </w:r>
          </w:p>
          <w:p w:rsidR="00F34A61" w:rsidRDefault="00947793" w:rsidP="00F34A61">
            <w:pPr>
              <w:pStyle w:val="Tabelltext"/>
            </w:pPr>
            <w:r>
              <w:t xml:space="preserve">Se förrättningskartor, </w:t>
            </w:r>
            <w:proofErr w:type="spellStart"/>
            <w:r>
              <w:t>aktbilagorna</w:t>
            </w:r>
            <w:proofErr w:type="spellEnd"/>
            <w:r>
              <w:t xml:space="preserve"> KA1-KA7.</w:t>
            </w:r>
          </w:p>
          <w:p w:rsidR="00F34A61" w:rsidRDefault="00F34A61" w:rsidP="00F34A61">
            <w:pPr>
              <w:pStyle w:val="Tabelltext"/>
              <w:rPr>
                <w:b/>
              </w:rPr>
            </w:pPr>
            <w:r>
              <w:rPr>
                <w:b/>
              </w:rPr>
              <w:t>Omprövning av andelstal</w:t>
            </w:r>
          </w:p>
          <w:p w:rsidR="00A964C7" w:rsidRDefault="00A41815" w:rsidP="00A964C7">
            <w:pPr>
              <w:pStyle w:val="Tabelltext"/>
            </w:pPr>
            <w:r>
              <w:t>Andelstalen ändras efter framtagna n</w:t>
            </w:r>
            <w:r w:rsidR="00A964C7">
              <w:t>ormer</w:t>
            </w:r>
            <w:r>
              <w:t>, aktbilaga NO1.</w:t>
            </w:r>
          </w:p>
          <w:p w:rsidR="00A41815" w:rsidRDefault="00A41815" w:rsidP="00A964C7">
            <w:pPr>
              <w:pStyle w:val="Tabelltext"/>
            </w:pPr>
            <w:r>
              <w:t>Delningstalet för andelstalet utifrån normerna är 2100.</w:t>
            </w:r>
          </w:p>
          <w:p w:rsidR="00F34A61" w:rsidRPr="00404973" w:rsidRDefault="00A41815" w:rsidP="004561D2">
            <w:pPr>
              <w:pStyle w:val="Tabelltext"/>
            </w:pPr>
            <w:r>
              <w:t xml:space="preserve">Fastigheter med ändrade andelstal efter förrättningen, se </w:t>
            </w:r>
            <w:proofErr w:type="spellStart"/>
            <w:r>
              <w:t>aktbilag</w:t>
            </w:r>
            <w:r w:rsidR="004561D2">
              <w:t>orna</w:t>
            </w:r>
            <w:proofErr w:type="spellEnd"/>
            <w:r w:rsidR="004561D2">
              <w:t xml:space="preserve"> AN1 och</w:t>
            </w:r>
            <w:r>
              <w:t xml:space="preserve"> </w:t>
            </w:r>
            <w:r w:rsidR="00404973">
              <w:t>I</w:t>
            </w:r>
            <w:r>
              <w:t xml:space="preserve">N1. </w:t>
            </w:r>
          </w:p>
        </w:tc>
      </w:tr>
      <w:tr w:rsidR="0036799D" w:rsidTr="0035700F">
        <w:tblPrEx>
          <w:tblCellMar>
            <w:left w:w="71" w:type="dxa"/>
            <w:right w:w="71" w:type="dxa"/>
          </w:tblCellMar>
        </w:tblPrEx>
        <w:tc>
          <w:tcPr>
            <w:tcW w:w="1985" w:type="dxa"/>
            <w:tcBorders>
              <w:bottom w:val="nil"/>
            </w:tcBorders>
          </w:tcPr>
          <w:p w:rsidR="0036799D" w:rsidRPr="00EA1E46" w:rsidRDefault="0036799D" w:rsidP="00EA1E46">
            <w:pPr>
              <w:pStyle w:val="Tabell-sidrubrik"/>
            </w:pPr>
            <w:r w:rsidRPr="00EA1E46">
              <w:lastRenderedPageBreak/>
              <w:t>Gemensamhets</w:t>
            </w:r>
            <w:r w:rsidRPr="00EA1E46">
              <w:softHyphen/>
              <w:t>anläggningens ändamål, läge, storlek m.m.</w:t>
            </w:r>
          </w:p>
          <w:p w:rsidR="0036799D" w:rsidRPr="007735CA" w:rsidRDefault="0036799D" w:rsidP="00EA1E46">
            <w:pPr>
              <w:pStyle w:val="Normal-8pt"/>
              <w:rPr>
                <w:sz w:val="22"/>
              </w:rPr>
            </w:pPr>
          </w:p>
        </w:tc>
        <w:tc>
          <w:tcPr>
            <w:tcW w:w="7655" w:type="dxa"/>
            <w:gridSpan w:val="2"/>
          </w:tcPr>
          <w:p w:rsidR="00432DA1" w:rsidRDefault="0036799D">
            <w:pPr>
              <w:pStyle w:val="Tabelltext"/>
            </w:pPr>
            <w:r w:rsidRPr="00091935">
              <w:t xml:space="preserve">Gemensamhetsanläggningen består av </w:t>
            </w:r>
            <w:r w:rsidR="00091935">
              <w:rPr>
                <w:color w:val="000000"/>
              </w:rPr>
              <w:t>enskilda vägar på Hasslö som betjänar två eller flera fastigheter.</w:t>
            </w:r>
            <w:r w:rsidRPr="00091935">
              <w:t xml:space="preserve"> </w:t>
            </w:r>
            <w:r w:rsidR="007D4237">
              <w:t>Anläggningen</w:t>
            </w:r>
            <w:r w:rsidR="00432DA1">
              <w:t xml:space="preserve"> omfattar sammanlagt 22,5 kilometer stickvägar vars bredd</w:t>
            </w:r>
            <w:r w:rsidR="007D4237">
              <w:t xml:space="preserve"> </w:t>
            </w:r>
            <w:r w:rsidR="00432DA1">
              <w:t>varierar</w:t>
            </w:r>
            <w:r w:rsidR="007D4237">
              <w:t xml:space="preserve"> mellan </w:t>
            </w:r>
            <w:r w:rsidR="00432DA1">
              <w:t>2 och 6 meter.</w:t>
            </w:r>
            <w:r w:rsidR="007D4237">
              <w:t xml:space="preserve"> </w:t>
            </w:r>
            <w:r w:rsidR="004C3159">
              <w:t xml:space="preserve">Endast fyra </w:t>
            </w:r>
            <w:r w:rsidR="004561D2">
              <w:t xml:space="preserve">äldre </w:t>
            </w:r>
            <w:r w:rsidR="004C3159">
              <w:t xml:space="preserve">vägar är belagda med grus övriga med asfalt. </w:t>
            </w:r>
          </w:p>
          <w:p w:rsidR="00947793" w:rsidRDefault="00947793" w:rsidP="00947793">
            <w:pPr>
              <w:pStyle w:val="Tabelltext"/>
            </w:pPr>
            <w:r>
              <w:t xml:space="preserve">Se förrättningskartor, </w:t>
            </w:r>
            <w:proofErr w:type="spellStart"/>
            <w:r>
              <w:t>aktbilagorna</w:t>
            </w:r>
            <w:proofErr w:type="spellEnd"/>
            <w:r>
              <w:t xml:space="preserve"> KA1-KA</w:t>
            </w:r>
            <w:r w:rsidR="003D38E3">
              <w:t>7</w:t>
            </w:r>
            <w:r>
              <w:t>.</w:t>
            </w:r>
          </w:p>
          <w:p w:rsidR="0036799D" w:rsidRPr="00091935" w:rsidRDefault="0036799D">
            <w:pPr>
              <w:pStyle w:val="Tabelltext"/>
            </w:pPr>
            <w:r w:rsidRPr="00091935">
              <w:t>Med väg avses här vägbana och övriga väganordningar såsom dike, slänt</w:t>
            </w:r>
            <w:r w:rsidR="004561D2">
              <w:t>, trumma, mötesplats, vändplats och</w:t>
            </w:r>
            <w:r w:rsidRPr="00091935">
              <w:t xml:space="preserve"> vägmärke</w:t>
            </w:r>
            <w:r w:rsidR="007D4237">
              <w:t>.</w:t>
            </w:r>
            <w:r w:rsidRPr="00091935">
              <w:t xml:space="preserve"> </w:t>
            </w:r>
          </w:p>
          <w:p w:rsidR="0036799D" w:rsidRPr="002754BB" w:rsidRDefault="0036799D">
            <w:pPr>
              <w:pStyle w:val="Tabelltext"/>
            </w:pPr>
            <w:r w:rsidRPr="002754BB">
              <w:t xml:space="preserve">Vägen </w:t>
            </w:r>
            <w:r w:rsidR="00F30287" w:rsidRPr="002754BB">
              <w:t>ska</w:t>
            </w:r>
            <w:r w:rsidRPr="002754BB">
              <w:t xml:space="preserve"> hållas farbar för trafik med motorfordon året om (bar</w:t>
            </w:r>
            <w:r w:rsidRPr="002754BB">
              <w:softHyphen/>
              <w:t>marksunderhåll och vinterväghållning) och underhållas till lägst den standard som erfordras för erhållande av statsbidrag till kostnaderna för vägunderhållet.</w:t>
            </w:r>
          </w:p>
          <w:p w:rsidR="0036799D" w:rsidRPr="002754BB" w:rsidRDefault="0036799D">
            <w:pPr>
              <w:pStyle w:val="Tabelltext"/>
            </w:pPr>
            <w:r w:rsidRPr="002754BB">
              <w:t>Vid de tidpunkter på året då vägbanans bärighet är nedsatt (vid tjäl</w:t>
            </w:r>
            <w:r w:rsidRPr="002754BB">
              <w:softHyphen/>
              <w:t xml:space="preserve">lossning och längre regnperioder) </w:t>
            </w:r>
            <w:r w:rsidR="00F30287" w:rsidRPr="002754BB">
              <w:t>ska</w:t>
            </w:r>
            <w:r w:rsidRPr="002754BB">
              <w:t xml:space="preserve"> anläggningssamfälligheten ha rätt att avlysa tyngre trafik.</w:t>
            </w:r>
          </w:p>
          <w:p w:rsidR="0036799D" w:rsidRPr="007735CA" w:rsidRDefault="0036799D">
            <w:pPr>
              <w:pStyle w:val="TomtStycke"/>
              <w:rPr>
                <w:vanish w:val="0"/>
              </w:rPr>
            </w:pPr>
          </w:p>
        </w:tc>
      </w:tr>
      <w:tr w:rsidR="0036799D" w:rsidTr="0035700F">
        <w:tblPrEx>
          <w:tblCellMar>
            <w:left w:w="71" w:type="dxa"/>
            <w:right w:w="71" w:type="dxa"/>
          </w:tblCellMar>
        </w:tblPrEx>
        <w:tc>
          <w:tcPr>
            <w:tcW w:w="1985" w:type="dxa"/>
          </w:tcPr>
          <w:p w:rsidR="0036799D" w:rsidRPr="00EA1E46" w:rsidRDefault="0036799D" w:rsidP="00EA1E46">
            <w:pPr>
              <w:pStyle w:val="Tabell-sidrubrik"/>
            </w:pPr>
            <w:r w:rsidRPr="00EA1E46">
              <w:t>Deltagande fastigheter</w:t>
            </w:r>
          </w:p>
          <w:p w:rsidR="0036799D" w:rsidRPr="007735CA" w:rsidRDefault="0036799D" w:rsidP="00EA1E46">
            <w:pPr>
              <w:pStyle w:val="Normal-8pt"/>
              <w:rPr>
                <w:sz w:val="22"/>
              </w:rPr>
            </w:pPr>
          </w:p>
        </w:tc>
        <w:tc>
          <w:tcPr>
            <w:tcW w:w="7655" w:type="dxa"/>
            <w:gridSpan w:val="2"/>
          </w:tcPr>
          <w:p w:rsidR="0036799D" w:rsidRPr="002754BB" w:rsidRDefault="0036799D">
            <w:pPr>
              <w:pStyle w:val="Tabelltext"/>
            </w:pPr>
            <w:r w:rsidRPr="002754BB">
              <w:t>Fastigheter som deltar i gemensamhetsanläggningen, se andels</w:t>
            </w:r>
            <w:r w:rsidRPr="002754BB">
              <w:softHyphen/>
              <w:t>talslängd, aktbilaga AN</w:t>
            </w:r>
            <w:r w:rsidR="002754BB">
              <w:rPr>
                <w:color w:val="000000"/>
              </w:rPr>
              <w:t>1</w:t>
            </w:r>
            <w:r w:rsidRPr="002754BB">
              <w:t>.</w:t>
            </w:r>
          </w:p>
          <w:p w:rsidR="00404973" w:rsidRDefault="0036799D" w:rsidP="00404973">
            <w:pPr>
              <w:pStyle w:val="Tabelltext"/>
            </w:pPr>
            <w:r>
              <w:t xml:space="preserve">Deltagande fastigheter utgör en anläggningssamfällighet, d.v.s. en samfällighet som </w:t>
            </w:r>
            <w:r w:rsidR="00F30287">
              <w:t>ska</w:t>
            </w:r>
            <w:r>
              <w:t xml:space="preserve"> utföra anläggningen och ansvara för dess drift. </w:t>
            </w:r>
          </w:p>
        </w:tc>
      </w:tr>
      <w:tr w:rsidR="0036799D" w:rsidTr="0035700F">
        <w:tblPrEx>
          <w:tblCellMar>
            <w:left w:w="71" w:type="dxa"/>
            <w:right w:w="71" w:type="dxa"/>
          </w:tblCellMar>
        </w:tblPrEx>
        <w:tc>
          <w:tcPr>
            <w:tcW w:w="1985" w:type="dxa"/>
            <w:tcBorders>
              <w:bottom w:val="nil"/>
            </w:tcBorders>
          </w:tcPr>
          <w:p w:rsidR="0036799D" w:rsidRDefault="0036799D">
            <w:pPr>
              <w:pStyle w:val="Tabell-sidrubrik"/>
            </w:pPr>
            <w:r>
              <w:t>Upplåtet utrymme</w:t>
            </w:r>
          </w:p>
          <w:p w:rsidR="0036799D" w:rsidRPr="007735CA" w:rsidRDefault="0036799D" w:rsidP="00EA1E46">
            <w:pPr>
              <w:pStyle w:val="Normal-8pt"/>
            </w:pPr>
          </w:p>
        </w:tc>
        <w:tc>
          <w:tcPr>
            <w:tcW w:w="7655" w:type="dxa"/>
            <w:gridSpan w:val="2"/>
          </w:tcPr>
          <w:p w:rsidR="0036799D" w:rsidRDefault="0036799D" w:rsidP="00CE6E4B">
            <w:pPr>
              <w:pStyle w:val="Tabelltext"/>
            </w:pPr>
            <w:r>
              <w:t>För anläggningen upplåts det utrymme som de befintliga väg</w:t>
            </w:r>
            <w:r w:rsidR="002754BB">
              <w:t>arna</w:t>
            </w:r>
            <w:r>
              <w:t xml:space="preserve"> upptar på berörda fastigheter och samfällda vägar.</w:t>
            </w:r>
          </w:p>
          <w:p w:rsidR="000E3B70" w:rsidRDefault="000E3B70" w:rsidP="000E3B70">
            <w:pPr>
              <w:pStyle w:val="Tabelltext"/>
            </w:pPr>
            <w:r w:rsidRPr="00AD2C2F">
              <w:rPr>
                <w:b/>
              </w:rPr>
              <w:t>Nytt servitut: 1080-20</w:t>
            </w:r>
            <w:r w:rsidR="00A073F9">
              <w:rPr>
                <w:b/>
              </w:rPr>
              <w:t>19</w:t>
            </w:r>
            <w:r w:rsidRPr="00AD2C2F">
              <w:rPr>
                <w:b/>
              </w:rPr>
              <w:t>/</w:t>
            </w:r>
            <w:r>
              <w:rPr>
                <w:b/>
              </w:rPr>
              <w:t>1</w:t>
            </w:r>
            <w:r w:rsidR="00A073F9">
              <w:rPr>
                <w:b/>
              </w:rPr>
              <w:t>7</w:t>
            </w:r>
            <w:r>
              <w:rPr>
                <w:b/>
              </w:rPr>
              <w:t>.1</w:t>
            </w:r>
            <w:r w:rsidRPr="00AD2C2F">
              <w:rPr>
                <w:b/>
              </w:rPr>
              <w:br/>
            </w:r>
            <w:r>
              <w:t>Ändamål: Utrymme</w:t>
            </w:r>
          </w:p>
          <w:p w:rsidR="0036799D" w:rsidRDefault="0036799D">
            <w:pPr>
              <w:pStyle w:val="Tabelltext"/>
            </w:pPr>
            <w:r>
              <w:t>Till förmån för: Anläggningssamfälligheten.</w:t>
            </w:r>
          </w:p>
          <w:p w:rsidR="0036799D" w:rsidRPr="002754BB" w:rsidRDefault="0036799D">
            <w:pPr>
              <w:pStyle w:val="Tabelltext"/>
              <w:spacing w:before="0"/>
            </w:pPr>
            <w:r>
              <w:t>Belastar:</w:t>
            </w:r>
            <w:r w:rsidR="00B40D3B">
              <w:t xml:space="preserve"> </w:t>
            </w:r>
            <w:r>
              <w:t>Fastigheter som deltar i gemensamhetsanläggningen</w:t>
            </w:r>
            <w:r w:rsidRPr="002754BB">
              <w:t xml:space="preserve"> samt </w:t>
            </w:r>
            <w:r w:rsidR="002754BB">
              <w:rPr>
                <w:color w:val="000000"/>
              </w:rPr>
              <w:t>samfälligheter</w:t>
            </w:r>
            <w:r w:rsidR="00FF1505">
              <w:rPr>
                <w:color w:val="000000"/>
              </w:rPr>
              <w:t xml:space="preserve">na Hasslö </w:t>
            </w:r>
            <w:r w:rsidR="006C3097">
              <w:rPr>
                <w:color w:val="000000"/>
              </w:rPr>
              <w:t xml:space="preserve">s:1, s:2, s:3, s:4, s:5, s:6, s:10, s:11, s:14, s:16, s:17, s:21, s:26, s:26, s:31, s:33, s:34, s:36, s:42, s:43, s:44, s:46, s:50, s:53, </w:t>
            </w:r>
            <w:r w:rsidR="006C3097">
              <w:rPr>
                <w:color w:val="000000"/>
              </w:rPr>
              <w:lastRenderedPageBreak/>
              <w:t xml:space="preserve">s:55, s:57, s:58, s:59, s:60, s:61, s:63, s:64 och oregistrerade samfälligheter till Hasslö och </w:t>
            </w:r>
            <w:proofErr w:type="spellStart"/>
            <w:r w:rsidR="006C3097">
              <w:rPr>
                <w:color w:val="000000"/>
              </w:rPr>
              <w:t>Sandryd</w:t>
            </w:r>
            <w:proofErr w:type="spellEnd"/>
            <w:r w:rsidRPr="002754BB">
              <w:t xml:space="preserve"> (enbart belastad</w:t>
            </w:r>
            <w:r w:rsidR="002754BB">
              <w:t>e</w:t>
            </w:r>
            <w:r w:rsidRPr="002754BB">
              <w:t>).</w:t>
            </w:r>
          </w:p>
          <w:p w:rsidR="0036799D" w:rsidRDefault="0036799D">
            <w:pPr>
              <w:pStyle w:val="Tabelltext"/>
              <w:spacing w:before="0"/>
              <w:rPr>
                <w:sz w:val="2"/>
              </w:rPr>
            </w:pPr>
          </w:p>
        </w:tc>
      </w:tr>
      <w:tr w:rsidR="0036799D" w:rsidTr="0035700F">
        <w:tblPrEx>
          <w:tblCellMar>
            <w:left w:w="71" w:type="dxa"/>
            <w:right w:w="71" w:type="dxa"/>
          </w:tblCellMar>
        </w:tblPrEx>
        <w:tc>
          <w:tcPr>
            <w:tcW w:w="1985" w:type="dxa"/>
          </w:tcPr>
          <w:p w:rsidR="0036799D" w:rsidRPr="00947793" w:rsidRDefault="0036799D">
            <w:pPr>
              <w:pStyle w:val="Tabell-sidrubrik"/>
            </w:pPr>
            <w:r w:rsidRPr="00947793">
              <w:lastRenderedPageBreak/>
              <w:t>Upplåtelse av rättigheter</w:t>
            </w:r>
          </w:p>
          <w:p w:rsidR="0036799D" w:rsidRPr="007735CA" w:rsidRDefault="0036799D" w:rsidP="00EA1E46">
            <w:pPr>
              <w:pStyle w:val="Normal-8pt"/>
            </w:pPr>
          </w:p>
        </w:tc>
        <w:tc>
          <w:tcPr>
            <w:tcW w:w="7655" w:type="dxa"/>
            <w:gridSpan w:val="2"/>
          </w:tcPr>
          <w:p w:rsidR="0036799D" w:rsidRPr="00947793" w:rsidRDefault="0036799D">
            <w:pPr>
              <w:pStyle w:val="Tabelltext"/>
              <w:spacing w:after="0"/>
              <w:rPr>
                <w:color w:val="000000"/>
              </w:rPr>
            </w:pPr>
            <w:r w:rsidRPr="00947793">
              <w:t xml:space="preserve">Rätt upplåts </w:t>
            </w:r>
            <w:r w:rsidRPr="00947793">
              <w:rPr>
                <w:color w:val="000000"/>
              </w:rPr>
              <w:t>att:</w:t>
            </w:r>
          </w:p>
          <w:p w:rsidR="0036799D" w:rsidRPr="00947793" w:rsidRDefault="0036799D">
            <w:pPr>
              <w:pStyle w:val="Upprkning"/>
            </w:pPr>
            <w:r w:rsidRPr="00947793">
              <w:rPr>
                <w:color w:val="000000"/>
              </w:rPr>
              <w:t>Hugga bort</w:t>
            </w:r>
            <w:r w:rsidRPr="00947793">
              <w:t xml:space="preserve"> eller kvista växande träd, buskar eller annan växtlighet inom ett avstånd av två meter från vägområdets ytterkant. Träd av större prydnadsvärde eller träd och buskar på tomt eller i trädgård får fällas endast om synnerliga skäl föranleder det.</w:t>
            </w:r>
          </w:p>
          <w:p w:rsidR="004561D2" w:rsidRDefault="0036799D" w:rsidP="004A64E9">
            <w:pPr>
              <w:pStyle w:val="Upprkning"/>
            </w:pPr>
            <w:r w:rsidRPr="00947793">
              <w:t xml:space="preserve">Utföra siktröjning vid anslutning till allmän väg. </w:t>
            </w:r>
          </w:p>
          <w:p w:rsidR="0036799D" w:rsidRPr="00947793" w:rsidRDefault="0036799D" w:rsidP="004561D2">
            <w:pPr>
              <w:pStyle w:val="Upprkning"/>
              <w:numPr>
                <w:ilvl w:val="0"/>
                <w:numId w:val="0"/>
              </w:numPr>
            </w:pPr>
            <w:r w:rsidRPr="00947793">
              <w:t xml:space="preserve">Innan rättigheten utövas, </w:t>
            </w:r>
            <w:r w:rsidR="00F30287" w:rsidRPr="00947793">
              <w:t>ska</w:t>
            </w:r>
            <w:r w:rsidRPr="00947793">
              <w:t xml:space="preserve"> fastighetens ägare eller innehavare underrättas. Växtlighet som avlägsnats tillhör respektive fastighets</w:t>
            </w:r>
            <w:r w:rsidRPr="00947793">
              <w:softHyphen/>
              <w:t>ägare.</w:t>
            </w:r>
          </w:p>
          <w:p w:rsidR="0036799D" w:rsidRPr="00947793" w:rsidRDefault="0036799D">
            <w:pPr>
              <w:pStyle w:val="Tabelltext"/>
              <w:spacing w:after="0"/>
            </w:pPr>
            <w:r w:rsidRPr="00947793">
              <w:t>Grind eller led får inte sättas upp eller behållas på vägen.</w:t>
            </w:r>
          </w:p>
          <w:p w:rsidR="00947793" w:rsidRDefault="0036799D" w:rsidP="00947793">
            <w:pPr>
              <w:tabs>
                <w:tab w:val="left" w:pos="1701"/>
                <w:tab w:val="left" w:pos="4678"/>
                <w:tab w:val="left" w:pos="6946"/>
                <w:tab w:val="left" w:pos="8505"/>
              </w:tabs>
              <w:spacing w:before="120"/>
            </w:pPr>
            <w:r w:rsidRPr="00947793">
              <w:t>Till förmån för:</w:t>
            </w:r>
            <w:r w:rsidRPr="00947793">
              <w:br/>
              <w:t>Fastigheter som ingår i anläggningssamfälligheten.</w:t>
            </w:r>
          </w:p>
          <w:p w:rsidR="0036799D" w:rsidRPr="00947793" w:rsidRDefault="0036799D" w:rsidP="00947793">
            <w:pPr>
              <w:tabs>
                <w:tab w:val="left" w:pos="1701"/>
                <w:tab w:val="left" w:pos="4678"/>
                <w:tab w:val="left" w:pos="6946"/>
                <w:tab w:val="left" w:pos="8505"/>
              </w:tabs>
              <w:spacing w:before="120"/>
            </w:pPr>
            <w:r w:rsidRPr="00947793">
              <w:t>Belastar:</w:t>
            </w:r>
            <w:r w:rsidRPr="00947793">
              <w:br/>
            </w:r>
            <w:r w:rsidR="00947793">
              <w:t>Fastigheter som deltar i gemensamhetsanläggningen</w:t>
            </w:r>
            <w:r w:rsidR="00947793" w:rsidRPr="002754BB">
              <w:t xml:space="preserve"> samt </w:t>
            </w:r>
            <w:r w:rsidR="00947793">
              <w:rPr>
                <w:color w:val="000000"/>
              </w:rPr>
              <w:t xml:space="preserve">samfälligheterna Hasslö s:1, s:2, s:3, s:4, s:5, s:6, s:10, s:11, s:14, s:16, s:17, s:21, s:26, s:26, s:31, s:33, s:34, s:36, s:42, s:43, s:44, s:46, s:50, s:53, s:55, s:57, s:58, s:59, s:60, s:61, s:63, s:64 och oregistrerade samfälligheter till Hasslö och </w:t>
            </w:r>
            <w:proofErr w:type="spellStart"/>
            <w:r w:rsidR="00947793">
              <w:rPr>
                <w:color w:val="000000"/>
              </w:rPr>
              <w:t>Sandryd</w:t>
            </w:r>
            <w:proofErr w:type="spellEnd"/>
            <w:r w:rsidR="00947793" w:rsidRPr="002754BB">
              <w:t xml:space="preserve"> (enbart belastad</w:t>
            </w:r>
            <w:r w:rsidR="00947793">
              <w:t>e</w:t>
            </w:r>
            <w:r w:rsidR="00947793" w:rsidRPr="002754BB">
              <w:t>).</w:t>
            </w:r>
          </w:p>
          <w:p w:rsidR="0036799D" w:rsidRPr="007735CA" w:rsidRDefault="0036799D">
            <w:pPr>
              <w:pStyle w:val="TomtStycke"/>
              <w:rPr>
                <w:vanish w:val="0"/>
              </w:rPr>
            </w:pPr>
          </w:p>
        </w:tc>
      </w:tr>
      <w:tr w:rsidR="0036799D" w:rsidTr="0035700F">
        <w:tblPrEx>
          <w:tblCellMar>
            <w:left w:w="71" w:type="dxa"/>
            <w:right w:w="71" w:type="dxa"/>
          </w:tblCellMar>
        </w:tblPrEx>
        <w:tc>
          <w:tcPr>
            <w:tcW w:w="1985" w:type="dxa"/>
          </w:tcPr>
          <w:p w:rsidR="0036799D" w:rsidRPr="00EA1E46" w:rsidRDefault="0036799D" w:rsidP="00EA1E46">
            <w:pPr>
              <w:pStyle w:val="Tabell-sidrubrik"/>
            </w:pPr>
            <w:r w:rsidRPr="00EA1E46">
              <w:t>Tidpunkt för utförande</w:t>
            </w:r>
          </w:p>
          <w:p w:rsidR="0036799D" w:rsidRPr="007735CA" w:rsidRDefault="0036799D" w:rsidP="00D571AC">
            <w:pPr>
              <w:pStyle w:val="Normal-8pt"/>
              <w:rPr>
                <w:sz w:val="22"/>
              </w:rPr>
            </w:pPr>
          </w:p>
        </w:tc>
        <w:tc>
          <w:tcPr>
            <w:tcW w:w="7655" w:type="dxa"/>
            <w:gridSpan w:val="2"/>
          </w:tcPr>
          <w:p w:rsidR="0036799D" w:rsidRDefault="0036799D" w:rsidP="00947793">
            <w:pPr>
              <w:pStyle w:val="Tabelltext"/>
            </w:pPr>
            <w:r w:rsidRPr="00947793">
              <w:t xml:space="preserve">Anläggningen är </w:t>
            </w:r>
            <w:r w:rsidR="00F34A61" w:rsidRPr="00947793">
              <w:t xml:space="preserve">i huvudsak </w:t>
            </w:r>
            <w:r w:rsidRPr="00947793">
              <w:t>utförd.</w:t>
            </w:r>
            <w:r w:rsidR="00F34A61" w:rsidRPr="00947793">
              <w:t xml:space="preserve"> Övertagande av drift och underhåll för Fläderbärsvägen, Oxbärsvägen och Slånbärsvägen sker efter avslutad byggtrafik och </w:t>
            </w:r>
            <w:r w:rsidR="00947793" w:rsidRPr="00947793">
              <w:t xml:space="preserve">då </w:t>
            </w:r>
            <w:r w:rsidR="00F34A61" w:rsidRPr="00947793">
              <w:t>Karlskrona kommun fullgjort</w:t>
            </w:r>
            <w:r w:rsidR="00947793" w:rsidRPr="00947793">
              <w:t xml:space="preserve"> sitt</w:t>
            </w:r>
            <w:r w:rsidR="00F34A61" w:rsidRPr="00947793">
              <w:t xml:space="preserve"> åtagande </w:t>
            </w:r>
            <w:r w:rsidR="00947793" w:rsidRPr="00947793">
              <w:t>om</w:t>
            </w:r>
            <w:r w:rsidR="00F34A61" w:rsidRPr="00947793">
              <w:t xml:space="preserve"> toppbeläggning</w:t>
            </w:r>
            <w:r w:rsidR="00947793" w:rsidRPr="00947793">
              <w:t xml:space="preserve"> av nämnda vägar</w:t>
            </w:r>
            <w:r w:rsidR="00F34A61" w:rsidRPr="00947793">
              <w:t>.</w:t>
            </w:r>
            <w:r w:rsidR="00F34A61">
              <w:t xml:space="preserve"> </w:t>
            </w:r>
          </w:p>
        </w:tc>
      </w:tr>
      <w:tr w:rsidR="0036799D" w:rsidTr="0035700F">
        <w:tblPrEx>
          <w:tblCellMar>
            <w:left w:w="71" w:type="dxa"/>
            <w:right w:w="71" w:type="dxa"/>
          </w:tblCellMar>
        </w:tblPrEx>
        <w:tc>
          <w:tcPr>
            <w:tcW w:w="1985" w:type="dxa"/>
          </w:tcPr>
          <w:p w:rsidR="0036799D" w:rsidRPr="00947793" w:rsidRDefault="0036799D">
            <w:pPr>
              <w:pStyle w:val="Tabell-sidrubrik"/>
              <w:spacing w:after="0"/>
            </w:pPr>
            <w:r w:rsidRPr="00947793">
              <w:t>Föreskrifter om anläggningens utförande</w:t>
            </w:r>
          </w:p>
          <w:p w:rsidR="0036799D" w:rsidRPr="007735CA" w:rsidRDefault="0036799D" w:rsidP="00EA1E46">
            <w:pPr>
              <w:pStyle w:val="Normal-8pt"/>
            </w:pPr>
          </w:p>
        </w:tc>
        <w:tc>
          <w:tcPr>
            <w:tcW w:w="7655" w:type="dxa"/>
            <w:gridSpan w:val="2"/>
          </w:tcPr>
          <w:p w:rsidR="0036799D" w:rsidRPr="003D38E3" w:rsidRDefault="0036799D" w:rsidP="003D38E3">
            <w:pPr>
              <w:pStyle w:val="Tabelltext"/>
            </w:pPr>
            <w:r w:rsidRPr="00947793">
              <w:t xml:space="preserve">För att få ansluta gemensamhetsanläggningen till allmän väg </w:t>
            </w:r>
            <w:r w:rsidR="00F30287" w:rsidRPr="00947793">
              <w:t>ska</w:t>
            </w:r>
            <w:r w:rsidRPr="00947793">
              <w:t xml:space="preserve"> anläggningssamfälligheten beakta de föreskrifter som </w:t>
            </w:r>
            <w:r w:rsidR="00791E3C" w:rsidRPr="00947793">
              <w:t>Trafikverket</w:t>
            </w:r>
            <w:r w:rsidRPr="00947793">
              <w:t xml:space="preserve"> kan ge (39-41 §§ </w:t>
            </w:r>
            <w:proofErr w:type="spellStart"/>
            <w:r w:rsidRPr="00947793">
              <w:t>VägL</w:t>
            </w:r>
            <w:proofErr w:type="spellEnd"/>
            <w:r w:rsidRPr="00947793">
              <w:t>).</w:t>
            </w:r>
          </w:p>
        </w:tc>
      </w:tr>
      <w:tr w:rsidR="0036799D" w:rsidRPr="007735CA" w:rsidTr="0035700F">
        <w:tblPrEx>
          <w:tblCellMar>
            <w:left w:w="71" w:type="dxa"/>
            <w:right w:w="71" w:type="dxa"/>
          </w:tblCellMar>
        </w:tblPrEx>
        <w:tc>
          <w:tcPr>
            <w:tcW w:w="1985" w:type="dxa"/>
          </w:tcPr>
          <w:p w:rsidR="0036799D" w:rsidRPr="003D38E3" w:rsidRDefault="0036799D">
            <w:pPr>
              <w:pStyle w:val="Tabell-sidrubrik"/>
            </w:pPr>
            <w:r w:rsidRPr="003D38E3">
              <w:t>Ändring av andelstal</w:t>
            </w:r>
          </w:p>
          <w:p w:rsidR="0036799D" w:rsidRPr="007735CA" w:rsidRDefault="0036799D" w:rsidP="00EA1E46">
            <w:pPr>
              <w:pStyle w:val="Normal-8pt"/>
              <w:rPr>
                <w:sz w:val="22"/>
              </w:rPr>
            </w:pPr>
          </w:p>
        </w:tc>
        <w:tc>
          <w:tcPr>
            <w:tcW w:w="7655" w:type="dxa"/>
            <w:gridSpan w:val="2"/>
          </w:tcPr>
          <w:p w:rsidR="0036799D" w:rsidRPr="00F34A61" w:rsidRDefault="0036799D">
            <w:pPr>
              <w:pStyle w:val="Tabelltext"/>
            </w:pPr>
            <w:r w:rsidRPr="00F34A61">
              <w:t xml:space="preserve">Andelstalet </w:t>
            </w:r>
            <w:r w:rsidR="00F30287" w:rsidRPr="00F34A61">
              <w:t>ska</w:t>
            </w:r>
            <w:r w:rsidRPr="00F34A61">
              <w:t xml:space="preserve"> vid ändring beräknas efter samma grunder som i förrättningen, d.v.s. enligt normer för andelstalsberäkningen, akt</w:t>
            </w:r>
            <w:r w:rsidRPr="00F34A61">
              <w:softHyphen/>
              <w:t>bilaga NO</w:t>
            </w:r>
            <w:r w:rsidR="004561D2">
              <w:rPr>
                <w:color w:val="000000"/>
              </w:rPr>
              <w:t>1</w:t>
            </w:r>
            <w:r w:rsidRPr="00F34A61">
              <w:t>.</w:t>
            </w:r>
          </w:p>
          <w:p w:rsidR="0036799D" w:rsidRPr="00F34A61" w:rsidRDefault="0036799D">
            <w:pPr>
              <w:pStyle w:val="Tabelltext"/>
            </w:pPr>
            <w:r w:rsidRPr="00F34A61">
              <w:t xml:space="preserve">Styrelsen </w:t>
            </w:r>
            <w:r w:rsidR="00F30287" w:rsidRPr="00F34A61">
              <w:t>ska</w:t>
            </w:r>
            <w:r w:rsidRPr="00F34A61">
              <w:t xml:space="preserve"> genast underrätta berörd fastighetsägare om sitt beslut att ändra fastighetens andelstal. Styrelsen </w:t>
            </w:r>
            <w:r w:rsidR="00F30287" w:rsidRPr="00F34A61">
              <w:t>ska</w:t>
            </w:r>
            <w:r w:rsidRPr="00F34A61">
              <w:t xml:space="preserve"> vidare snarast möjligt anmäla beslutet till lantmäterimyndigheten så att det nya andelstalet kan införas i fastighetsregistret. Det nya andelstalet får tillämpas först när detta är infört.</w:t>
            </w:r>
          </w:p>
          <w:p w:rsidR="0036799D" w:rsidRDefault="0036799D">
            <w:pPr>
              <w:pStyle w:val="TomtStycke"/>
            </w:pPr>
          </w:p>
        </w:tc>
      </w:tr>
      <w:tr w:rsidR="0036799D" w:rsidRPr="007735CA" w:rsidTr="0035700F">
        <w:tblPrEx>
          <w:tblCellMar>
            <w:left w:w="71" w:type="dxa"/>
            <w:right w:w="71" w:type="dxa"/>
          </w:tblCellMar>
        </w:tblPrEx>
        <w:tc>
          <w:tcPr>
            <w:tcW w:w="1985" w:type="dxa"/>
          </w:tcPr>
          <w:p w:rsidR="0036799D" w:rsidRPr="00947793" w:rsidRDefault="0036799D">
            <w:pPr>
              <w:pStyle w:val="Tabell-sidrubrik"/>
            </w:pPr>
            <w:r w:rsidRPr="00947793">
              <w:t>Upplysningar</w:t>
            </w:r>
          </w:p>
        </w:tc>
        <w:tc>
          <w:tcPr>
            <w:tcW w:w="7655" w:type="dxa"/>
            <w:gridSpan w:val="2"/>
          </w:tcPr>
          <w:p w:rsidR="0036799D" w:rsidRPr="00947793" w:rsidRDefault="0036799D">
            <w:pPr>
              <w:pStyle w:val="Tabelltext"/>
              <w:spacing w:before="180" w:after="60"/>
              <w:rPr>
                <w:sz w:val="20"/>
              </w:rPr>
            </w:pPr>
            <w:r w:rsidRPr="00947793">
              <w:rPr>
                <w:sz w:val="20"/>
              </w:rPr>
              <w:t xml:space="preserve">Med väg avses vägbana och övriga väganordningar såsom dike, slänt, trumma, </w:t>
            </w:r>
            <w:r w:rsidR="00947793">
              <w:rPr>
                <w:sz w:val="20"/>
              </w:rPr>
              <w:t>mötesplats, vändplats och vägmärke</w:t>
            </w:r>
            <w:r w:rsidRPr="00947793">
              <w:rPr>
                <w:sz w:val="20"/>
              </w:rPr>
              <w:t>.</w:t>
            </w:r>
          </w:p>
          <w:p w:rsidR="0036799D" w:rsidRPr="00947793" w:rsidRDefault="0036799D">
            <w:pPr>
              <w:pStyle w:val="Tabelltext"/>
              <w:spacing w:before="60" w:after="60"/>
            </w:pPr>
            <w:r w:rsidRPr="00947793">
              <w:rPr>
                <w:sz w:val="20"/>
              </w:rPr>
              <w:lastRenderedPageBreak/>
              <w:t>Med grind eller led avses en anordning som hindrar husdjur (vanligen får, getter, boskap och hästar) från att passera.</w:t>
            </w:r>
          </w:p>
          <w:p w:rsidR="0036799D" w:rsidRPr="00947793" w:rsidRDefault="0036799D">
            <w:pPr>
              <w:pStyle w:val="Tabelltext"/>
              <w:spacing w:before="60" w:after="60"/>
              <w:rPr>
                <w:sz w:val="20"/>
              </w:rPr>
            </w:pPr>
            <w:r w:rsidRPr="00947793">
              <w:rPr>
                <w:sz w:val="20"/>
              </w:rPr>
              <w:t>Styrelsens beslut om ändring av andelstal får inte överklagas. Den som är missnöjd med beslutet får väcka talan mot föreningen enligt vad som sägs i 46 § lagen (1973:1150) om förvaltning av samfälligheter angående rättelse av uttaxering.</w:t>
            </w:r>
          </w:p>
          <w:p w:rsidR="0036799D" w:rsidRPr="00947793" w:rsidRDefault="0036799D">
            <w:pPr>
              <w:pStyle w:val="Tabelltext"/>
              <w:spacing w:before="60" w:after="60"/>
              <w:rPr>
                <w:sz w:val="20"/>
              </w:rPr>
            </w:pPr>
            <w:r w:rsidRPr="00947793">
              <w:rPr>
                <w:sz w:val="20"/>
              </w:rPr>
              <w:t xml:space="preserve">För att andelstal </w:t>
            </w:r>
            <w:r w:rsidR="00F30287" w:rsidRPr="00947793">
              <w:rPr>
                <w:sz w:val="20"/>
              </w:rPr>
              <w:t>ska</w:t>
            </w:r>
            <w:r w:rsidRPr="00947793">
              <w:rPr>
                <w:sz w:val="20"/>
              </w:rPr>
              <w:t xml:space="preserve"> kunna ändras i andra fall än de som anges under Ändring av andelstal, krävs en överenskommelse</w:t>
            </w:r>
            <w:r w:rsidR="0008454C" w:rsidRPr="00947793">
              <w:rPr>
                <w:sz w:val="20"/>
              </w:rPr>
              <w:t xml:space="preserve"> (43 § AL) eller ett kvalificerat majoritetsbeslut från föreningsstämma (43 a § AL)</w:t>
            </w:r>
            <w:r w:rsidRPr="00947793">
              <w:rPr>
                <w:sz w:val="20"/>
              </w:rPr>
              <w:t xml:space="preserve"> som godkänns av Lantmäterimyndigheten eller att frågan prövas vid ny förrättning.</w:t>
            </w:r>
          </w:p>
          <w:p w:rsidR="0036799D" w:rsidRPr="00947793" w:rsidRDefault="0036799D">
            <w:pPr>
              <w:pStyle w:val="Tabelltext"/>
              <w:spacing w:before="60"/>
              <w:rPr>
                <w:sz w:val="20"/>
              </w:rPr>
            </w:pPr>
            <w:r w:rsidRPr="00947793">
              <w:rPr>
                <w:sz w:val="20"/>
              </w:rPr>
              <w:t>Om en fastighet som deltar i gemensamhetsanläggningen tillfälligt använder an</w:t>
            </w:r>
            <w:r w:rsidRPr="00947793">
              <w:rPr>
                <w:sz w:val="20"/>
              </w:rPr>
              <w:softHyphen/>
              <w:t>läggningen i väsentligt större omfattning än som får anses svara mot fastighetens andelstal för driftskostnaderna, är fastighetens ägare skyldig att till samfälligheten betala en skälig ersättning för de kostnader som uppkommer till följd av den ökade användningen (</w:t>
            </w:r>
            <w:smartTag w:uri="urn:schemas-microsoft-com:office:smarttags" w:element="metricconverter">
              <w:smartTagPr>
                <w:attr w:name="ProductID" w:val="48 a"/>
              </w:smartTagPr>
              <w:r w:rsidRPr="00947793">
                <w:rPr>
                  <w:sz w:val="20"/>
                </w:rPr>
                <w:t>48 a</w:t>
              </w:r>
            </w:smartTag>
            <w:r w:rsidRPr="00947793">
              <w:rPr>
                <w:sz w:val="20"/>
              </w:rPr>
              <w:t xml:space="preserve"> § anläggningslagen). Blir det tvist om ersättningsbeloppets stor</w:t>
            </w:r>
            <w:r w:rsidRPr="00947793">
              <w:rPr>
                <w:sz w:val="20"/>
              </w:rPr>
              <w:softHyphen/>
              <w:t xml:space="preserve">lek </w:t>
            </w:r>
            <w:r w:rsidR="00F30287" w:rsidRPr="00947793">
              <w:rPr>
                <w:sz w:val="20"/>
              </w:rPr>
              <w:t>ska</w:t>
            </w:r>
            <w:r w:rsidRPr="00947793">
              <w:rPr>
                <w:sz w:val="20"/>
              </w:rPr>
              <w:t xml:space="preserve"> talan väckas hos </w:t>
            </w:r>
            <w:r w:rsidR="00E606F1" w:rsidRPr="00947793">
              <w:rPr>
                <w:sz w:val="20"/>
              </w:rPr>
              <w:t>mark- och miljö</w:t>
            </w:r>
            <w:r w:rsidRPr="00947793">
              <w:rPr>
                <w:sz w:val="20"/>
              </w:rPr>
              <w:t>domstolen. Till ledning för att bestämma stor</w:t>
            </w:r>
            <w:r w:rsidRPr="00947793">
              <w:rPr>
                <w:sz w:val="20"/>
              </w:rPr>
              <w:softHyphen/>
              <w:t>leken på ersättningsbeloppet kan ett ”tillfälligt andelstal” beräknas i enlighet med normerna för andelstalsberäkningen, aktbilaga NO</w:t>
            </w:r>
            <w:r w:rsidR="00947793">
              <w:rPr>
                <w:color w:val="000000"/>
              </w:rPr>
              <w:t>1</w:t>
            </w:r>
            <w:r w:rsidRPr="00947793">
              <w:rPr>
                <w:sz w:val="20"/>
              </w:rPr>
              <w:t>.</w:t>
            </w:r>
          </w:p>
          <w:p w:rsidR="00F21AAD" w:rsidRPr="00947793" w:rsidRDefault="00F21AAD" w:rsidP="00F21AAD">
            <w:pPr>
              <w:pStyle w:val="Tabelltext"/>
              <w:spacing w:before="60" w:after="60"/>
              <w:rPr>
                <w:sz w:val="20"/>
              </w:rPr>
            </w:pPr>
            <w:r w:rsidRPr="00947793">
              <w:rPr>
                <w:sz w:val="20"/>
              </w:rPr>
              <w:t>För skador som uppkommer på vägen, t.ex. på grund av trafik när vägens bärighet är nedsatt eller trafik med tyngre fordon än vad vägen är avsedd för, gäller skadeståndsansvar enligt allmänna skadeståndsrättsliga regler.</w:t>
            </w:r>
          </w:p>
          <w:p w:rsidR="0036799D" w:rsidRDefault="0036799D">
            <w:pPr>
              <w:pStyle w:val="Tabelltext"/>
              <w:spacing w:before="0" w:after="0"/>
              <w:rPr>
                <w:vanish/>
                <w:sz w:val="2"/>
              </w:rPr>
            </w:pPr>
          </w:p>
        </w:tc>
      </w:tr>
      <w:tr w:rsidR="0036799D" w:rsidRPr="007735CA" w:rsidTr="00665752">
        <w:tblPrEx>
          <w:tblCellMar>
            <w:left w:w="71" w:type="dxa"/>
            <w:right w:w="71" w:type="dxa"/>
          </w:tblCellMar>
        </w:tblPrEx>
        <w:trPr>
          <w:cantSplit/>
          <w:trHeight w:val="1400"/>
        </w:trPr>
        <w:tc>
          <w:tcPr>
            <w:tcW w:w="1985" w:type="dxa"/>
          </w:tcPr>
          <w:p w:rsidR="0036799D" w:rsidRDefault="0036799D">
            <w:pPr>
              <w:pStyle w:val="Tabell-sidrubrik"/>
            </w:pPr>
          </w:p>
        </w:tc>
        <w:tc>
          <w:tcPr>
            <w:tcW w:w="7655" w:type="dxa"/>
            <w:gridSpan w:val="2"/>
          </w:tcPr>
          <w:p w:rsidR="0036799D" w:rsidRDefault="0036799D">
            <w:pPr>
              <w:pStyle w:val="Tabelltext"/>
              <w:spacing w:before="0" w:after="0"/>
            </w:pPr>
          </w:p>
        </w:tc>
      </w:tr>
    </w:tbl>
    <w:p w:rsidR="0036799D" w:rsidRPr="00552176" w:rsidRDefault="0036799D">
      <w:pPr>
        <w:rPr>
          <w:sz w:val="2"/>
          <w:szCs w:val="2"/>
        </w:rPr>
      </w:pPr>
    </w:p>
    <w:tbl>
      <w:tblPr>
        <w:tblW w:w="9641" w:type="dxa"/>
        <w:tblLayout w:type="fixed"/>
        <w:tblCellMar>
          <w:left w:w="71" w:type="dxa"/>
          <w:right w:w="71" w:type="dxa"/>
        </w:tblCellMar>
        <w:tblLook w:val="0000" w:firstRow="0" w:lastRow="0" w:firstColumn="0" w:lastColumn="0" w:noHBand="0" w:noVBand="0"/>
      </w:tblPr>
      <w:tblGrid>
        <w:gridCol w:w="1986"/>
        <w:gridCol w:w="6733"/>
        <w:gridCol w:w="922"/>
      </w:tblGrid>
      <w:tr w:rsidR="00552176" w:rsidTr="001B775B">
        <w:trPr>
          <w:cantSplit/>
          <w:trHeight w:val="603"/>
        </w:trPr>
        <w:tc>
          <w:tcPr>
            <w:tcW w:w="1986" w:type="dxa"/>
            <w:vMerge w:val="restart"/>
          </w:tcPr>
          <w:p w:rsidR="00552176" w:rsidRPr="007735CA" w:rsidRDefault="00552176" w:rsidP="001B775B">
            <w:pPr>
              <w:pStyle w:val="Tabell-sidrubrik"/>
            </w:pPr>
            <w:bookmarkStart w:id="8" w:name="SigneratLedtext" w:colFirst="1" w:colLast="1"/>
            <w:bookmarkStart w:id="9" w:name="SigneratInfo" w:colFirst="1" w:colLast="1"/>
            <w:bookmarkStart w:id="10" w:name="SigneringAutotext" w:colFirst="0" w:colLast="2"/>
          </w:p>
        </w:tc>
        <w:tc>
          <w:tcPr>
            <w:tcW w:w="7655" w:type="dxa"/>
            <w:gridSpan w:val="2"/>
          </w:tcPr>
          <w:p w:rsidR="00552176" w:rsidRDefault="00552176" w:rsidP="001B775B">
            <w:pPr>
              <w:pStyle w:val="Tabelltext"/>
            </w:pPr>
          </w:p>
        </w:tc>
      </w:tr>
      <w:tr w:rsidR="00552176" w:rsidRPr="007735CA" w:rsidTr="001B775B">
        <w:trPr>
          <w:cantSplit/>
          <w:trHeight w:val="603"/>
        </w:trPr>
        <w:tc>
          <w:tcPr>
            <w:tcW w:w="1986" w:type="dxa"/>
            <w:vMerge/>
          </w:tcPr>
          <w:p w:rsidR="00552176" w:rsidRPr="007735CA" w:rsidRDefault="00552176" w:rsidP="001B775B">
            <w:pPr>
              <w:pStyle w:val="Tabell-sidrubrik"/>
            </w:pPr>
            <w:bookmarkStart w:id="11" w:name="SigneratAv" w:colFirst="1" w:colLast="1"/>
            <w:bookmarkStart w:id="12" w:name="SigneratSymbol" w:colFirst="2" w:colLast="2"/>
            <w:bookmarkEnd w:id="8"/>
          </w:p>
        </w:tc>
        <w:tc>
          <w:tcPr>
            <w:tcW w:w="6733" w:type="dxa"/>
          </w:tcPr>
          <w:p w:rsidR="00552176" w:rsidRDefault="00552176" w:rsidP="001B775B">
            <w:pPr>
              <w:pStyle w:val="Tabelltext"/>
              <w:rPr>
                <w:i/>
              </w:rPr>
            </w:pPr>
          </w:p>
        </w:tc>
        <w:tc>
          <w:tcPr>
            <w:tcW w:w="922" w:type="dxa"/>
          </w:tcPr>
          <w:p w:rsidR="00552176" w:rsidRDefault="00552176" w:rsidP="001B775B">
            <w:pPr>
              <w:pStyle w:val="Tabelltext"/>
            </w:pPr>
          </w:p>
        </w:tc>
      </w:tr>
    </w:tbl>
    <w:p w:rsidR="00EA1E46" w:rsidRPr="00552176" w:rsidRDefault="00EA1E46">
      <w:pPr>
        <w:rPr>
          <w:sz w:val="8"/>
          <w:szCs w:val="8"/>
        </w:rPr>
      </w:pPr>
      <w:bookmarkStart w:id="13" w:name="Signering"/>
      <w:bookmarkEnd w:id="9"/>
      <w:bookmarkEnd w:id="10"/>
      <w:bookmarkEnd w:id="11"/>
      <w:bookmarkEnd w:id="12"/>
      <w:bookmarkEnd w:id="13"/>
    </w:p>
    <w:sectPr w:rsidR="00EA1E46" w:rsidRPr="00552176" w:rsidSect="00EA1E46">
      <w:headerReference w:type="even" r:id="rId7"/>
      <w:headerReference w:type="default" r:id="rId8"/>
      <w:footerReference w:type="even" r:id="rId9"/>
      <w:footerReference w:type="default" r:id="rId10"/>
      <w:headerReference w:type="first" r:id="rId11"/>
      <w:footerReference w:type="first" r:id="rId12"/>
      <w:pgSz w:w="11907" w:h="16840" w:code="9"/>
      <w:pgMar w:top="1985" w:right="1134" w:bottom="1134" w:left="1134" w:header="851"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C16" w:rsidRDefault="00BD4C16">
      <w:r>
        <w:separator/>
      </w:r>
    </w:p>
  </w:endnote>
  <w:endnote w:type="continuationSeparator" w:id="0">
    <w:p w:rsidR="00BD4C16" w:rsidRDefault="00BD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CA" w:rsidRDefault="007735C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081" w:rsidRDefault="00A16081">
    <w:pPr>
      <w:pStyle w:val="DokId"/>
      <w:tabs>
        <w:tab w:val="right" w:pos="9639"/>
      </w:tabs>
      <w:spacing w:before="113"/>
      <w:rPr>
        <w:i w:val="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081" w:rsidRDefault="00A16081">
    <w:pPr>
      <w:pStyle w:val="DokId"/>
    </w:pPr>
    <w:bookmarkStart w:id="23" w:name="Mallnamn"/>
    <w:bookmarkEnd w:id="2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C16" w:rsidRDefault="00BD4C16">
      <w:r>
        <w:separator/>
      </w:r>
    </w:p>
  </w:footnote>
  <w:footnote w:type="continuationSeparator" w:id="0">
    <w:p w:rsidR="00BD4C16" w:rsidRDefault="00BD4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CA" w:rsidRDefault="007735CA">
    <w:pPr>
      <w:pStyle w:val="Sidhuvu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9454" o:spid="_x0000_s10242" type="#_x0000_t136" style="position:absolute;margin-left:0;margin-top:0;width:494.15pt;height:185.3pt;rotation:315;z-index:-251655168;mso-position-horizontal:center;mso-position-horizontal-relative:margin;mso-position-vertical:center;mso-position-vertical-relative:margin" o:allowincell="f" fillcolor="silver" stroked="f">
          <v:fill opacity=".5"/>
          <v:textpath style="font-family:&quot;Book Antiqua&quot;;font-size:1pt" string="UTKAS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Layout w:type="fixed"/>
      <w:tblCellMar>
        <w:left w:w="74" w:type="dxa"/>
        <w:right w:w="74" w:type="dxa"/>
      </w:tblCellMar>
      <w:tblLook w:val="04A0" w:firstRow="1" w:lastRow="0" w:firstColumn="1" w:lastColumn="0" w:noHBand="0" w:noVBand="1"/>
    </w:tblPr>
    <w:tblGrid>
      <w:gridCol w:w="4654"/>
      <w:gridCol w:w="1637"/>
      <w:gridCol w:w="3354"/>
    </w:tblGrid>
    <w:tr w:rsidR="00BD4C16" w:rsidRPr="002F4959" w:rsidTr="00913255">
      <w:tc>
        <w:tcPr>
          <w:tcW w:w="4654" w:type="dxa"/>
          <w:shd w:val="clear" w:color="auto" w:fill="auto"/>
        </w:tcPr>
        <w:p w:rsidR="00BD4C16" w:rsidRPr="002F4959" w:rsidRDefault="00BD4C16" w:rsidP="00913255">
          <w:pPr>
            <w:pStyle w:val="Myndighet2"/>
            <w:rPr>
              <w:sz w:val="18"/>
              <w:szCs w:val="18"/>
            </w:rPr>
          </w:pPr>
          <w:bookmarkStart w:id="14" w:name="zSidhuvud2"/>
          <w:bookmarkEnd w:id="14"/>
          <w:r w:rsidRPr="00383BF0">
            <w:t>L</w:t>
          </w:r>
          <w:r>
            <w:t>antmäteriet</w:t>
          </w:r>
        </w:p>
      </w:tc>
      <w:bookmarkStart w:id="15" w:name="zRefDatum"/>
      <w:tc>
        <w:tcPr>
          <w:tcW w:w="1637" w:type="dxa"/>
          <w:shd w:val="clear" w:color="auto" w:fill="auto"/>
        </w:tcPr>
        <w:p w:rsidR="00BD4C16" w:rsidRPr="00D10D08" w:rsidRDefault="00BD4C16" w:rsidP="00D10D08">
          <w:pPr>
            <w:rPr>
              <w:rFonts w:ascii="Verdana" w:hAnsi="Verdana"/>
              <w:sz w:val="18"/>
              <w:szCs w:val="18"/>
            </w:rPr>
          </w:pPr>
          <w:r w:rsidRPr="00D10D08">
            <w:rPr>
              <w:rFonts w:ascii="Verdana" w:hAnsi="Verdana"/>
              <w:sz w:val="18"/>
              <w:szCs w:val="18"/>
            </w:rPr>
            <w:fldChar w:fldCharType="begin"/>
          </w:r>
          <w:r w:rsidRPr="00D10D08">
            <w:rPr>
              <w:rFonts w:ascii="Verdana" w:hAnsi="Verdana"/>
              <w:sz w:val="18"/>
              <w:szCs w:val="18"/>
            </w:rPr>
            <w:instrText xml:space="preserve"> STYLEREF  Datum  \* MERGEFORMAT </w:instrText>
          </w:r>
          <w:r w:rsidRPr="00D10D08">
            <w:rPr>
              <w:rFonts w:ascii="Verdana" w:hAnsi="Verdana"/>
              <w:sz w:val="18"/>
              <w:szCs w:val="18"/>
            </w:rPr>
            <w:fldChar w:fldCharType="separate"/>
          </w:r>
          <w:r w:rsidR="007735CA">
            <w:rPr>
              <w:rFonts w:ascii="Verdana" w:hAnsi="Verdana"/>
              <w:noProof/>
              <w:sz w:val="18"/>
              <w:szCs w:val="18"/>
            </w:rPr>
            <w:t>2023</w:t>
          </w:r>
          <w:r w:rsidRPr="00D10D08">
            <w:rPr>
              <w:rFonts w:ascii="Verdana" w:hAnsi="Verdana"/>
              <w:sz w:val="18"/>
              <w:szCs w:val="18"/>
            </w:rPr>
            <w:fldChar w:fldCharType="end"/>
          </w:r>
          <w:bookmarkEnd w:id="15"/>
        </w:p>
      </w:tc>
      <w:bookmarkStart w:id="16" w:name="zAktbilaga2"/>
      <w:tc>
        <w:tcPr>
          <w:tcW w:w="3354" w:type="dxa"/>
          <w:shd w:val="clear" w:color="auto" w:fill="auto"/>
        </w:tcPr>
        <w:p w:rsidR="00BD4C16" w:rsidRPr="002F4959" w:rsidRDefault="00BD4C16" w:rsidP="00913255">
          <w:pPr>
            <w:pStyle w:val="Aktbilaga2"/>
            <w:rPr>
              <w:szCs w:val="18"/>
            </w:rPr>
          </w:pPr>
          <w:r w:rsidRPr="002F4959">
            <w:rPr>
              <w:szCs w:val="18"/>
            </w:rPr>
            <w:fldChar w:fldCharType="begin"/>
          </w:r>
          <w:r w:rsidRPr="002F4959">
            <w:rPr>
              <w:szCs w:val="18"/>
            </w:rPr>
            <w:instrText xml:space="preserve"> REF  zAktbilaga  \* MERGEFORMAT </w:instrText>
          </w:r>
          <w:r w:rsidRPr="002F4959">
            <w:rPr>
              <w:szCs w:val="18"/>
            </w:rPr>
            <w:fldChar w:fldCharType="separate"/>
          </w:r>
          <w:r>
            <w:t xml:space="preserve">Aktbilaga BE1  </w:t>
          </w:r>
          <w:r w:rsidRPr="002F4959">
            <w:rPr>
              <w:szCs w:val="18"/>
            </w:rPr>
            <w:fldChar w:fldCharType="end"/>
          </w:r>
          <w:bookmarkEnd w:id="16"/>
        </w:p>
      </w:tc>
    </w:tr>
    <w:bookmarkStart w:id="17" w:name="zRefAnr"/>
    <w:tr w:rsidR="00BD4C16" w:rsidRPr="002F4959" w:rsidTr="00913255">
      <w:tc>
        <w:tcPr>
          <w:tcW w:w="4654" w:type="dxa"/>
          <w:shd w:val="clear" w:color="auto" w:fill="auto"/>
        </w:tcPr>
        <w:p w:rsidR="00BD4C16" w:rsidRPr="002F4959" w:rsidRDefault="00BD4C16" w:rsidP="00913255">
          <w:pPr>
            <w:pStyle w:val="nr2"/>
            <w:rPr>
              <w:szCs w:val="18"/>
            </w:rPr>
          </w:pPr>
          <w:r>
            <w:fldChar w:fldCharType="begin"/>
          </w:r>
          <w:r>
            <w:instrText xml:space="preserve"> STYLEREF  Änr  \* MERGEFORMAT </w:instrText>
          </w:r>
          <w:r>
            <w:fldChar w:fldCharType="separate"/>
          </w:r>
          <w:r w:rsidR="007735CA">
            <w:rPr>
              <w:noProof/>
            </w:rPr>
            <w:t>K17550</w:t>
          </w:r>
          <w:r>
            <w:fldChar w:fldCharType="end"/>
          </w:r>
          <w:bookmarkEnd w:id="17"/>
        </w:p>
      </w:tc>
      <w:tc>
        <w:tcPr>
          <w:tcW w:w="1637" w:type="dxa"/>
          <w:shd w:val="clear" w:color="auto" w:fill="auto"/>
        </w:tcPr>
        <w:p w:rsidR="00BD4C16" w:rsidRPr="002F4959" w:rsidRDefault="00BD4C16" w:rsidP="00913255">
          <w:pPr>
            <w:rPr>
              <w:rFonts w:ascii="Verdana" w:hAnsi="Verdana"/>
              <w:sz w:val="18"/>
              <w:szCs w:val="18"/>
            </w:rPr>
          </w:pPr>
        </w:p>
      </w:tc>
      <w:tc>
        <w:tcPr>
          <w:tcW w:w="3354" w:type="dxa"/>
          <w:shd w:val="clear" w:color="auto" w:fill="auto"/>
        </w:tcPr>
        <w:p w:rsidR="00BD4C16" w:rsidRPr="002F4959" w:rsidRDefault="00BD4C16" w:rsidP="00913255">
          <w:pPr>
            <w:pStyle w:val="Sida2"/>
            <w:rPr>
              <w:szCs w:val="18"/>
            </w:rPr>
          </w:pPr>
          <w:r w:rsidRPr="00383BF0">
            <w:t xml:space="preserve">Sida </w:t>
          </w:r>
          <w:r w:rsidRPr="00383BF0">
            <w:fldChar w:fldCharType="begin"/>
          </w:r>
          <w:r w:rsidRPr="00383BF0">
            <w:instrText xml:space="preserve"> PAGE  \* MERGEFORMAT </w:instrText>
          </w:r>
          <w:r w:rsidRPr="00383BF0">
            <w:fldChar w:fldCharType="separate"/>
          </w:r>
          <w:r w:rsidR="007735CA">
            <w:rPr>
              <w:noProof/>
            </w:rPr>
            <w:t>4</w:t>
          </w:r>
          <w:r w:rsidRPr="00383BF0">
            <w:fldChar w:fldCharType="end"/>
          </w:r>
        </w:p>
      </w:tc>
    </w:tr>
    <w:tr w:rsidR="00BD4C16" w:rsidRPr="002F4959" w:rsidTr="00913255">
      <w:tc>
        <w:tcPr>
          <w:tcW w:w="4654" w:type="dxa"/>
          <w:shd w:val="clear" w:color="auto" w:fill="auto"/>
        </w:tcPr>
        <w:p w:rsidR="00BD4C16" w:rsidRPr="002F4959" w:rsidRDefault="00BD4C16" w:rsidP="00913255">
          <w:pPr>
            <w:rPr>
              <w:rFonts w:ascii="Verdana" w:hAnsi="Verdana"/>
              <w:sz w:val="18"/>
              <w:szCs w:val="18"/>
            </w:rPr>
          </w:pPr>
        </w:p>
      </w:tc>
      <w:tc>
        <w:tcPr>
          <w:tcW w:w="1637" w:type="dxa"/>
          <w:shd w:val="clear" w:color="auto" w:fill="auto"/>
        </w:tcPr>
        <w:p w:rsidR="00BD4C16" w:rsidRPr="002F4959" w:rsidRDefault="00BD4C16" w:rsidP="00913255">
          <w:pPr>
            <w:rPr>
              <w:rFonts w:ascii="Verdana" w:hAnsi="Verdana"/>
              <w:sz w:val="18"/>
              <w:szCs w:val="18"/>
            </w:rPr>
          </w:pPr>
        </w:p>
      </w:tc>
      <w:bookmarkStart w:id="18" w:name="zAkt2"/>
      <w:tc>
        <w:tcPr>
          <w:tcW w:w="3354" w:type="dxa"/>
          <w:shd w:val="clear" w:color="auto" w:fill="auto"/>
        </w:tcPr>
        <w:p w:rsidR="00BD4C16" w:rsidRPr="002F4959" w:rsidRDefault="00BD4C16" w:rsidP="00913255">
          <w:pPr>
            <w:pStyle w:val="Sida2"/>
            <w:rPr>
              <w:szCs w:val="18"/>
            </w:rPr>
          </w:pPr>
          <w:r w:rsidRPr="002F4959">
            <w:rPr>
              <w:szCs w:val="18"/>
            </w:rPr>
            <w:fldChar w:fldCharType="begin"/>
          </w:r>
          <w:r w:rsidRPr="002F4959">
            <w:rPr>
              <w:szCs w:val="18"/>
            </w:rPr>
            <w:instrText xml:space="preserve"> REF  zAkt  \* MERGEFORMAT </w:instrText>
          </w:r>
          <w:r w:rsidRPr="002F4959">
            <w:rPr>
              <w:szCs w:val="18"/>
            </w:rPr>
            <w:fldChar w:fldCharType="separate"/>
          </w:r>
          <w:r>
            <w:t xml:space="preserve">Akt 1080-2019/17  </w:t>
          </w:r>
          <w:r w:rsidRPr="002F4959">
            <w:rPr>
              <w:szCs w:val="18"/>
            </w:rPr>
            <w:fldChar w:fldCharType="end"/>
          </w:r>
          <w:bookmarkEnd w:id="18"/>
          <w:r>
            <w:rPr>
              <w:szCs w:val="18"/>
            </w:rPr>
            <w:t xml:space="preserve"> </w:t>
          </w:r>
        </w:p>
      </w:tc>
    </w:tr>
  </w:tbl>
  <w:p w:rsidR="00BD4C16" w:rsidRPr="00143726" w:rsidRDefault="007735CA">
    <w:pPr>
      <w:rPr>
        <w:sz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9455" o:spid="_x0000_s10243" type="#_x0000_t136" style="position:absolute;margin-left:0;margin-top:0;width:494.15pt;height:185.3pt;rotation:315;z-index:-251653120;mso-position-horizontal:center;mso-position-horizontal-relative:margin;mso-position-vertical:center;mso-position-vertical-relative:margin" o:allowincell="f" fillcolor="silver" stroked="f">
          <v:fill opacity=".5"/>
          <v:textpath style="font-family:&quot;Book Antiqua&quot;;font-size:1pt" string="UTKAST"/>
        </v:shape>
      </w:pict>
    </w:r>
  </w:p>
  <w:p w:rsidR="00A16081" w:rsidRPr="000B0178" w:rsidRDefault="00A16081" w:rsidP="000B017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4" w:type="dxa"/>
        <w:right w:w="74" w:type="dxa"/>
      </w:tblCellMar>
      <w:tblLook w:val="04A0" w:firstRow="1" w:lastRow="0" w:firstColumn="1" w:lastColumn="0" w:noHBand="0" w:noVBand="1"/>
    </w:tblPr>
    <w:tblGrid>
      <w:gridCol w:w="5674"/>
      <w:gridCol w:w="3961"/>
    </w:tblGrid>
    <w:tr w:rsidR="00BD4C16" w:rsidTr="0025331A">
      <w:tc>
        <w:tcPr>
          <w:tcW w:w="5674" w:type="dxa"/>
          <w:vMerge w:val="restart"/>
          <w:shd w:val="clear" w:color="auto" w:fill="auto"/>
        </w:tcPr>
        <w:p w:rsidR="00BD4C16" w:rsidRPr="00F75350" w:rsidRDefault="00BD4C16" w:rsidP="0025331A">
          <w:pPr>
            <w:pStyle w:val="Myndighet"/>
          </w:pPr>
          <w:bookmarkStart w:id="19" w:name="zSidhuvud1"/>
          <w:bookmarkEnd w:id="19"/>
          <w:r>
            <w:rPr>
              <w:noProof/>
            </w:rPr>
            <w:drawing>
              <wp:inline distT="0" distB="0" distL="0" distR="0">
                <wp:extent cx="1590675" cy="247650"/>
                <wp:effectExtent l="0" t="0" r="9525" b="0"/>
                <wp:docPr id="2" name="Bildobjekt 2" descr="P:\Trossen Office 2010\Logga-grunduppgifter\Logga_Kontrollerad_Helt_SvartVit\LM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rossen Office 2010\Logga-grunduppgifter\Logga_Kontrollerad_Helt_SvartVit\LM_logo_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tc>
      <w:tc>
        <w:tcPr>
          <w:tcW w:w="3961" w:type="dxa"/>
          <w:shd w:val="clear" w:color="auto" w:fill="auto"/>
        </w:tcPr>
        <w:p w:rsidR="00BD4C16" w:rsidRDefault="00BD4C16" w:rsidP="0025331A">
          <w:pPr>
            <w:pStyle w:val="Aktbilaga"/>
            <w:framePr w:wrap="around"/>
          </w:pPr>
          <w:bookmarkStart w:id="20" w:name="zAktbilaga"/>
          <w:r>
            <w:t xml:space="preserve">Aktbilaga </w:t>
          </w:r>
          <w:bookmarkStart w:id="21" w:name="Aktbilaga"/>
          <w:bookmarkEnd w:id="21"/>
          <w:r>
            <w:t xml:space="preserve">BE1  </w:t>
          </w:r>
          <w:bookmarkEnd w:id="20"/>
        </w:p>
      </w:tc>
    </w:tr>
    <w:tr w:rsidR="00BD4C16" w:rsidTr="0025331A">
      <w:tc>
        <w:tcPr>
          <w:tcW w:w="5674" w:type="dxa"/>
          <w:vMerge/>
          <w:shd w:val="clear" w:color="auto" w:fill="auto"/>
        </w:tcPr>
        <w:p w:rsidR="00BD4C16" w:rsidRPr="00F75350" w:rsidRDefault="00BD4C16" w:rsidP="0025331A">
          <w:pPr>
            <w:rPr>
              <w:rFonts w:ascii="Verdana" w:hAnsi="Verdana"/>
              <w:sz w:val="18"/>
              <w:szCs w:val="18"/>
            </w:rPr>
          </w:pPr>
        </w:p>
      </w:tc>
      <w:tc>
        <w:tcPr>
          <w:tcW w:w="3961" w:type="dxa"/>
          <w:shd w:val="clear" w:color="auto" w:fill="auto"/>
        </w:tcPr>
        <w:p w:rsidR="00BD4C16" w:rsidRDefault="00BD4C16" w:rsidP="0025331A">
          <w:pPr>
            <w:pStyle w:val="Sida"/>
            <w:framePr w:wrap="around"/>
          </w:pPr>
          <w:r>
            <w:t xml:space="preserve">Sida </w:t>
          </w:r>
          <w:r>
            <w:fldChar w:fldCharType="begin"/>
          </w:r>
          <w:r>
            <w:instrText>PAGE   \* MERGEFORMAT</w:instrText>
          </w:r>
          <w:r>
            <w:fldChar w:fldCharType="separate"/>
          </w:r>
          <w:r w:rsidR="007735CA">
            <w:rPr>
              <w:noProof/>
            </w:rPr>
            <w:t>1</w:t>
          </w:r>
          <w:r>
            <w:fldChar w:fldCharType="end"/>
          </w:r>
        </w:p>
      </w:tc>
    </w:tr>
    <w:tr w:rsidR="00BD4C16" w:rsidTr="0025331A">
      <w:tc>
        <w:tcPr>
          <w:tcW w:w="5674" w:type="dxa"/>
          <w:vMerge/>
          <w:shd w:val="clear" w:color="auto" w:fill="auto"/>
        </w:tcPr>
        <w:p w:rsidR="00BD4C16" w:rsidRPr="00F75350" w:rsidRDefault="00BD4C16" w:rsidP="0025331A">
          <w:pPr>
            <w:rPr>
              <w:rFonts w:ascii="Verdana" w:hAnsi="Verdana"/>
              <w:sz w:val="18"/>
              <w:szCs w:val="18"/>
            </w:rPr>
          </w:pPr>
        </w:p>
      </w:tc>
      <w:tc>
        <w:tcPr>
          <w:tcW w:w="3961" w:type="dxa"/>
          <w:shd w:val="clear" w:color="auto" w:fill="auto"/>
        </w:tcPr>
        <w:p w:rsidR="00BD4C16" w:rsidRDefault="00BD4C16" w:rsidP="0025331A">
          <w:pPr>
            <w:pStyle w:val="Akt"/>
          </w:pPr>
          <w:bookmarkStart w:id="22" w:name="zAkt"/>
          <w:r>
            <w:t xml:space="preserve">Akt 1080-2019/17  </w:t>
          </w:r>
          <w:bookmarkEnd w:id="22"/>
        </w:p>
      </w:tc>
    </w:tr>
  </w:tbl>
  <w:p w:rsidR="00BD4C16" w:rsidRPr="00301A32" w:rsidRDefault="007735CA">
    <w:pPr>
      <w:rPr>
        <w:sz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9453" o:spid="_x0000_s10241" type="#_x0000_t136" style="position:absolute;margin-left:0;margin-top:0;width:494.15pt;height:185.3pt;rotation:315;z-index:-251657216;mso-position-horizontal:center;mso-position-horizontal-relative:margin;mso-position-vertical:center;mso-position-vertical-relative:margin" o:allowincell="f" fillcolor="silver" stroked="f">
          <v:fill opacity=".5"/>
          <v:textpath style="font-family:&quot;Book Antiqua&quot;;font-size:1pt" string="UTKAST"/>
        </v:shape>
      </w:pict>
    </w:r>
  </w:p>
  <w:p w:rsidR="00A16081" w:rsidRPr="000B0178" w:rsidRDefault="00A16081" w:rsidP="000B017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5813F7"/>
    <w:multiLevelType w:val="singleLevel"/>
    <w:tmpl w:val="041D0017"/>
    <w:lvl w:ilvl="0">
      <w:start w:val="1"/>
      <w:numFmt w:val="lowerLetter"/>
      <w:lvlText w:val="%1)"/>
      <w:lvlJc w:val="left"/>
      <w:pPr>
        <w:tabs>
          <w:tab w:val="num" w:pos="360"/>
        </w:tabs>
        <w:ind w:left="360" w:hanging="360"/>
      </w:pPr>
    </w:lvl>
  </w:abstractNum>
  <w:abstractNum w:abstractNumId="2" w15:restartNumberingAfterBreak="0">
    <w:nsid w:val="15552320"/>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5E2580"/>
    <w:multiLevelType w:val="singleLevel"/>
    <w:tmpl w:val="C47A1218"/>
    <w:lvl w:ilvl="0">
      <w:start w:val="200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C507292"/>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AA31B1"/>
    <w:multiLevelType w:val="singleLevel"/>
    <w:tmpl w:val="041D0001"/>
    <w:lvl w:ilvl="0">
      <w:start w:val="4"/>
      <w:numFmt w:val="bullet"/>
      <w:lvlText w:val=""/>
      <w:lvlJc w:val="left"/>
      <w:pPr>
        <w:tabs>
          <w:tab w:val="num" w:pos="360"/>
        </w:tabs>
        <w:ind w:left="360" w:hanging="360"/>
      </w:pPr>
      <w:rPr>
        <w:rFonts w:ascii="Symbol" w:hAnsi="Symbol" w:hint="default"/>
      </w:rPr>
    </w:lvl>
  </w:abstractNum>
  <w:abstractNum w:abstractNumId="6" w15:restartNumberingAfterBreak="0">
    <w:nsid w:val="412202A8"/>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F8288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20379B"/>
    <w:multiLevelType w:val="singleLevel"/>
    <w:tmpl w:val="9D66C434"/>
    <w:lvl w:ilvl="0">
      <w:start w:val="1"/>
      <w:numFmt w:val="bullet"/>
      <w:pStyle w:val="Upprkning"/>
      <w:lvlText w:val=""/>
      <w:lvlJc w:val="left"/>
      <w:pPr>
        <w:tabs>
          <w:tab w:val="num" w:pos="360"/>
        </w:tabs>
        <w:ind w:left="284" w:hanging="284"/>
      </w:pPr>
      <w:rPr>
        <w:rFonts w:ascii="Symbol" w:hAnsi="Symbol" w:hint="default"/>
      </w:rPr>
    </w:lvl>
  </w:abstractNum>
  <w:abstractNum w:abstractNumId="9" w15:restartNumberingAfterBreak="0">
    <w:nsid w:val="593876B4"/>
    <w:multiLevelType w:val="singleLevel"/>
    <w:tmpl w:val="C47A1218"/>
    <w:lvl w:ilvl="0">
      <w:start w:val="2001"/>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616A5A0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61459AB"/>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4471659"/>
    <w:multiLevelType w:val="singleLevel"/>
    <w:tmpl w:val="041D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Tms Rmn" w:hAnsi="Tms Rmn" w:hint="default"/>
        </w:rPr>
      </w:lvl>
    </w:lvlOverride>
  </w:num>
  <w:num w:numId="3">
    <w:abstractNumId w:val="8"/>
  </w:num>
  <w:num w:numId="4">
    <w:abstractNumId w:val="5"/>
  </w:num>
  <w:num w:numId="5">
    <w:abstractNumId w:val="1"/>
  </w:num>
  <w:num w:numId="6">
    <w:abstractNumId w:val="4"/>
  </w:num>
  <w:num w:numId="7">
    <w:abstractNumId w:val="2"/>
  </w:num>
  <w:num w:numId="8">
    <w:abstractNumId w:val="11"/>
  </w:num>
  <w:num w:numId="9">
    <w:abstractNumId w:val="6"/>
  </w:num>
  <w:num w:numId="10">
    <w:abstractNumId w:val="10"/>
  </w:num>
  <w:num w:numId="11">
    <w:abstractNumId w:val="7"/>
  </w:num>
  <w:num w:numId="12">
    <w:abstractNumId w:val="12"/>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4"/>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16"/>
    <w:rsid w:val="00043F1B"/>
    <w:rsid w:val="00083A8B"/>
    <w:rsid w:val="0008454C"/>
    <w:rsid w:val="00091935"/>
    <w:rsid w:val="000B0178"/>
    <w:rsid w:val="000E3B70"/>
    <w:rsid w:val="00105C01"/>
    <w:rsid w:val="001062FC"/>
    <w:rsid w:val="001552D7"/>
    <w:rsid w:val="001B6547"/>
    <w:rsid w:val="001D3784"/>
    <w:rsid w:val="00265B15"/>
    <w:rsid w:val="002754BB"/>
    <w:rsid w:val="00281992"/>
    <w:rsid w:val="002C1C6F"/>
    <w:rsid w:val="002F0760"/>
    <w:rsid w:val="0035700F"/>
    <w:rsid w:val="0036446A"/>
    <w:rsid w:val="0036799D"/>
    <w:rsid w:val="00373688"/>
    <w:rsid w:val="003A11A0"/>
    <w:rsid w:val="003D38E3"/>
    <w:rsid w:val="00404973"/>
    <w:rsid w:val="00432DA1"/>
    <w:rsid w:val="00445614"/>
    <w:rsid w:val="004561D2"/>
    <w:rsid w:val="004C3159"/>
    <w:rsid w:val="0052353D"/>
    <w:rsid w:val="00552176"/>
    <w:rsid w:val="00552B49"/>
    <w:rsid w:val="00575166"/>
    <w:rsid w:val="00584BE7"/>
    <w:rsid w:val="005B6830"/>
    <w:rsid w:val="005D7060"/>
    <w:rsid w:val="00612E04"/>
    <w:rsid w:val="00632C73"/>
    <w:rsid w:val="00663A40"/>
    <w:rsid w:val="00665752"/>
    <w:rsid w:val="00670A4B"/>
    <w:rsid w:val="006C3097"/>
    <w:rsid w:val="006D1CDD"/>
    <w:rsid w:val="007115B7"/>
    <w:rsid w:val="007735CA"/>
    <w:rsid w:val="00773617"/>
    <w:rsid w:val="007843ED"/>
    <w:rsid w:val="00791E3C"/>
    <w:rsid w:val="007D4237"/>
    <w:rsid w:val="00842CB0"/>
    <w:rsid w:val="008A592F"/>
    <w:rsid w:val="00903190"/>
    <w:rsid w:val="00947793"/>
    <w:rsid w:val="009D139A"/>
    <w:rsid w:val="00A073F9"/>
    <w:rsid w:val="00A16081"/>
    <w:rsid w:val="00A31494"/>
    <w:rsid w:val="00A41815"/>
    <w:rsid w:val="00A846AD"/>
    <w:rsid w:val="00A964C7"/>
    <w:rsid w:val="00AA721F"/>
    <w:rsid w:val="00B24E53"/>
    <w:rsid w:val="00B40D3B"/>
    <w:rsid w:val="00B5031B"/>
    <w:rsid w:val="00B73EC8"/>
    <w:rsid w:val="00BD4C16"/>
    <w:rsid w:val="00C161C2"/>
    <w:rsid w:val="00C16F20"/>
    <w:rsid w:val="00C201F7"/>
    <w:rsid w:val="00C3645A"/>
    <w:rsid w:val="00CE6E4B"/>
    <w:rsid w:val="00D256F6"/>
    <w:rsid w:val="00D571AC"/>
    <w:rsid w:val="00DA06DF"/>
    <w:rsid w:val="00DA5021"/>
    <w:rsid w:val="00E510CC"/>
    <w:rsid w:val="00E56BBF"/>
    <w:rsid w:val="00E606F1"/>
    <w:rsid w:val="00E9249A"/>
    <w:rsid w:val="00EA1E46"/>
    <w:rsid w:val="00ED5D40"/>
    <w:rsid w:val="00F21AAD"/>
    <w:rsid w:val="00F30287"/>
    <w:rsid w:val="00F32A7A"/>
    <w:rsid w:val="00F34A61"/>
    <w:rsid w:val="00F52988"/>
    <w:rsid w:val="00F56427"/>
    <w:rsid w:val="00FB4C4A"/>
    <w:rsid w:val="00FF15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4"/>
    <o:shapelayout v:ext="edit">
      <o:idmap v:ext="edit" data="1"/>
    </o:shapelayout>
  </w:shapeDefaults>
  <w:decimalSymbol w:val=","/>
  <w:listSeparator w:val=";"/>
  <w14:docId w14:val="24FF2575"/>
  <w15:docId w15:val="{00C9E4D1-0943-4D03-A806-6773876B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EA1E46"/>
    <w:pPr>
      <w:spacing w:line="200" w:lineRule="atLeast"/>
      <w:jc w:val="center"/>
    </w:pPr>
    <w:rPr>
      <w:rFonts w:ascii="Verdana" w:hAnsi="Verdana"/>
      <w:spacing w:val="10"/>
      <w:sz w:val="14"/>
    </w:rPr>
  </w:style>
  <w:style w:type="paragraph" w:styleId="Sidhuvud">
    <w:name w:val="header"/>
    <w:basedOn w:val="Normal"/>
    <w:link w:val="SidhuvudChar"/>
    <w:rsid w:val="00EA1E46"/>
    <w:pPr>
      <w:spacing w:after="120"/>
    </w:pPr>
    <w:rPr>
      <w:rFonts w:ascii="Verdana" w:hAnsi="Verdana"/>
    </w:rPr>
  </w:style>
  <w:style w:type="paragraph" w:styleId="Datum">
    <w:name w:val="Date"/>
    <w:basedOn w:val="Normal"/>
    <w:next w:val="Normal"/>
    <w:pPr>
      <w:spacing w:after="60"/>
    </w:pPr>
  </w:style>
  <w:style w:type="paragraph" w:customStyle="1" w:styleId="nr">
    <w:name w:val="Änr"/>
    <w:basedOn w:val="nrrrubrik"/>
    <w:next w:val="nrrrubrik"/>
    <w:pPr>
      <w:spacing w:after="60"/>
    </w:pPr>
    <w:rPr>
      <w:rFonts w:ascii="Book Antiqua" w:hAnsi="Book Antiqua"/>
      <w:sz w:val="24"/>
    </w:rPr>
  </w:style>
  <w:style w:type="paragraph" w:customStyle="1" w:styleId="nrrrubrik">
    <w:name w:val="Änrrrubrik"/>
    <w:basedOn w:val="Normal"/>
    <w:next w:val="Normal"/>
    <w:rsid w:val="00EA1E46"/>
    <w:pPr>
      <w:keepNext/>
    </w:pPr>
    <w:rPr>
      <w:rFonts w:ascii="Verdana" w:hAnsi="Verdana"/>
      <w:sz w:val="18"/>
    </w:rPr>
  </w:style>
  <w:style w:type="paragraph" w:customStyle="1" w:styleId="Tabelltext-2">
    <w:name w:val="Tabelltext-2"/>
    <w:basedOn w:val="Sidhuvud"/>
    <w:pPr>
      <w:spacing w:after="180"/>
    </w:pPr>
    <w:rPr>
      <w:rFonts w:ascii="Book Antiqua" w:hAnsi="Book Antiqua"/>
    </w:rPr>
  </w:style>
  <w:style w:type="paragraph" w:customStyle="1" w:styleId="Adressat">
    <w:name w:val="Adressat"/>
    <w:basedOn w:val="Normal"/>
    <w:rsid w:val="00EA1E46"/>
    <w:pPr>
      <w:framePr w:w="3793" w:h="1588" w:hRule="exact" w:wrap="around" w:vAnchor="page" w:hAnchor="page" w:x="6804" w:y="2269"/>
      <w:tabs>
        <w:tab w:val="left" w:pos="1134"/>
        <w:tab w:val="left" w:pos="2268"/>
        <w:tab w:val="left" w:pos="3402"/>
        <w:tab w:val="left" w:pos="4536"/>
        <w:tab w:val="left" w:pos="5670"/>
      </w:tabs>
      <w:ind w:left="57"/>
    </w:pPr>
    <w:rPr>
      <w:rFonts w:ascii="Verdana" w:hAnsi="Verdana"/>
      <w:sz w:val="18"/>
    </w:rPr>
  </w:style>
  <w:style w:type="paragraph" w:customStyle="1" w:styleId="Dold">
    <w:name w:val="Dold"/>
    <w:basedOn w:val="Normal"/>
    <w:pPr>
      <w:tabs>
        <w:tab w:val="left" w:pos="1134"/>
        <w:tab w:val="left" w:pos="2268"/>
        <w:tab w:val="left" w:pos="3402"/>
        <w:tab w:val="left" w:pos="4536"/>
        <w:tab w:val="left" w:pos="5670"/>
      </w:tabs>
    </w:pPr>
    <w:rPr>
      <w:vanish/>
      <w:color w:val="FF0000"/>
      <w:sz w:val="18"/>
    </w:rPr>
  </w:style>
  <w:style w:type="paragraph" w:customStyle="1" w:styleId="Sida">
    <w:name w:val="Sida"/>
    <w:basedOn w:val="Normal"/>
    <w:rsid w:val="00EA1E46"/>
    <w:pPr>
      <w:framePr w:w="1418" w:hSpace="142" w:vSpace="142" w:wrap="around" w:vAnchor="page" w:hAnchor="margin" w:xAlign="right" w:y="1362"/>
      <w:tabs>
        <w:tab w:val="left" w:pos="1134"/>
        <w:tab w:val="left" w:pos="2268"/>
        <w:tab w:val="left" w:pos="3402"/>
        <w:tab w:val="left" w:pos="4536"/>
        <w:tab w:val="left" w:pos="5670"/>
      </w:tabs>
      <w:jc w:val="right"/>
    </w:pPr>
    <w:rPr>
      <w:rFonts w:ascii="Verdana" w:hAnsi="Verdana"/>
      <w:sz w:val="18"/>
    </w:rPr>
  </w:style>
  <w:style w:type="paragraph" w:customStyle="1" w:styleId="Sida2">
    <w:name w:val="Sida2"/>
    <w:basedOn w:val="Datum"/>
    <w:rsid w:val="00EA1E46"/>
    <w:pPr>
      <w:spacing w:after="0"/>
      <w:jc w:val="right"/>
    </w:pPr>
    <w:rPr>
      <w:rFonts w:ascii="Verdana" w:hAnsi="Verdana"/>
      <w:sz w:val="18"/>
    </w:rPr>
  </w:style>
  <w:style w:type="paragraph" w:customStyle="1" w:styleId="BlankettID">
    <w:name w:val="BlankettID"/>
    <w:basedOn w:val="DokId"/>
    <w:rsid w:val="00EA1E46"/>
    <w:pPr>
      <w:jc w:val="right"/>
    </w:pPr>
    <w:rPr>
      <w:i w:val="0"/>
    </w:rPr>
  </w:style>
  <w:style w:type="paragraph" w:customStyle="1" w:styleId="DokId">
    <w:name w:val="DokId"/>
    <w:basedOn w:val="Sidfot"/>
    <w:rsid w:val="00EA1E46"/>
    <w:pPr>
      <w:spacing w:line="240" w:lineRule="auto"/>
      <w:jc w:val="left"/>
    </w:pPr>
    <w:rPr>
      <w:i/>
      <w:caps/>
      <w:spacing w:val="0"/>
      <w:sz w:val="10"/>
    </w:rPr>
  </w:style>
  <w:style w:type="paragraph" w:customStyle="1" w:styleId="Ln2">
    <w:name w:val="Län2"/>
    <w:basedOn w:val="Normal"/>
    <w:rsid w:val="00EA1E46"/>
    <w:rPr>
      <w:rFonts w:ascii="Verdana" w:hAnsi="Verdana"/>
      <w:caps/>
      <w:sz w:val="20"/>
    </w:rPr>
  </w:style>
  <w:style w:type="paragraph" w:customStyle="1" w:styleId="Ln">
    <w:name w:val="Län"/>
    <w:basedOn w:val="Logotyp"/>
    <w:rsid w:val="00EA1E46"/>
    <w:pPr>
      <w:spacing w:before="40" w:line="240" w:lineRule="auto"/>
      <w:ind w:left="57"/>
      <w:jc w:val="center"/>
    </w:pPr>
    <w:rPr>
      <w:sz w:val="10"/>
    </w:rPr>
  </w:style>
  <w:style w:type="paragraph" w:customStyle="1" w:styleId="Logotyp">
    <w:name w:val="Logotyp"/>
    <w:basedOn w:val="Normal"/>
    <w:next w:val="Normal"/>
    <w:rsid w:val="00EA1E46"/>
    <w:pPr>
      <w:tabs>
        <w:tab w:val="left" w:pos="1134"/>
        <w:tab w:val="left" w:pos="2268"/>
        <w:tab w:val="left" w:pos="3402"/>
        <w:tab w:val="left" w:pos="4536"/>
        <w:tab w:val="left" w:pos="5670"/>
      </w:tabs>
      <w:spacing w:before="30" w:line="240" w:lineRule="exact"/>
    </w:pPr>
    <w:rPr>
      <w:rFonts w:ascii="Verdana" w:hAnsi="Verdana"/>
      <w:caps/>
    </w:rPr>
  </w:style>
  <w:style w:type="paragraph" w:customStyle="1" w:styleId="Myndighet2">
    <w:name w:val="Myndighet2"/>
    <w:basedOn w:val="Normal"/>
    <w:rsid w:val="00EA1E46"/>
    <w:rPr>
      <w:rFonts w:ascii="Verdana" w:hAnsi="Verdana"/>
      <w:sz w:val="22"/>
    </w:rPr>
  </w:style>
  <w:style w:type="paragraph" w:customStyle="1" w:styleId="Myndighet">
    <w:name w:val="Myndighet"/>
    <w:basedOn w:val="Normal"/>
    <w:rsid w:val="00EA1E46"/>
    <w:pPr>
      <w:tabs>
        <w:tab w:val="left" w:pos="1134"/>
        <w:tab w:val="left" w:pos="2268"/>
        <w:tab w:val="left" w:pos="3402"/>
        <w:tab w:val="left" w:pos="4536"/>
        <w:tab w:val="left" w:pos="5670"/>
      </w:tabs>
    </w:pPr>
    <w:rPr>
      <w:rFonts w:ascii="Verdana" w:hAnsi="Verdana"/>
      <w:b/>
    </w:rPr>
  </w:style>
  <w:style w:type="paragraph" w:customStyle="1" w:styleId="Aktbilaga">
    <w:name w:val="Aktbilaga"/>
    <w:basedOn w:val="Normal"/>
    <w:rsid w:val="00EA1E46"/>
    <w:pPr>
      <w:framePr w:wrap="around" w:hAnchor="text" w:y="1640"/>
      <w:jc w:val="right"/>
    </w:pPr>
    <w:rPr>
      <w:rFonts w:ascii="Verdana" w:hAnsi="Verdana"/>
      <w:sz w:val="18"/>
    </w:rPr>
  </w:style>
  <w:style w:type="paragraph" w:customStyle="1" w:styleId="Doknamn">
    <w:name w:val="Doknamn"/>
    <w:basedOn w:val="Normal"/>
    <w:next w:val="Datum"/>
    <w:rsid w:val="00EA1E46"/>
    <w:pPr>
      <w:spacing w:after="60"/>
    </w:pPr>
    <w:rPr>
      <w:rFonts w:ascii="Verdana" w:hAnsi="Verdana"/>
      <w:b/>
    </w:rPr>
  </w:style>
  <w:style w:type="paragraph" w:customStyle="1" w:styleId="Tabell-sidrubrik">
    <w:name w:val="Tabell-sidrubrik"/>
    <w:basedOn w:val="Normal"/>
    <w:rsid w:val="00EA1E46"/>
    <w:pPr>
      <w:spacing w:before="120" w:after="120"/>
    </w:pPr>
    <w:rPr>
      <w:rFonts w:ascii="Verdana" w:hAnsi="Verdana"/>
      <w:sz w:val="18"/>
    </w:rPr>
  </w:style>
  <w:style w:type="paragraph" w:customStyle="1" w:styleId="Handlggare">
    <w:name w:val="Handläggare"/>
    <w:basedOn w:val="nrrrubrik"/>
    <w:next w:val="Normal"/>
    <w:rsid w:val="00EA1E46"/>
  </w:style>
  <w:style w:type="paragraph" w:customStyle="1" w:styleId="Handlnamn">
    <w:name w:val="Handlnamn"/>
    <w:basedOn w:val="nr"/>
  </w:style>
  <w:style w:type="paragraph" w:customStyle="1" w:styleId="Tabelltext">
    <w:name w:val="Tabelltext"/>
    <w:basedOn w:val="Slutkommentar"/>
    <w:pPr>
      <w:spacing w:before="120" w:after="120"/>
    </w:pPr>
    <w:rPr>
      <w:sz w:val="24"/>
    </w:rPr>
  </w:style>
  <w:style w:type="paragraph" w:styleId="Slutkommentar">
    <w:name w:val="endnote text"/>
    <w:basedOn w:val="Normal"/>
    <w:semiHidden/>
    <w:rPr>
      <w:sz w:val="20"/>
    </w:rPr>
  </w:style>
  <w:style w:type="paragraph" w:customStyle="1" w:styleId="Tabell-sidrub1">
    <w:name w:val="Tabell-sidrub1"/>
    <w:basedOn w:val="Tabell-sidrubrik"/>
    <w:rsid w:val="00EA1E46"/>
    <w:pPr>
      <w:spacing w:before="180"/>
    </w:pPr>
    <w:rPr>
      <w:sz w:val="22"/>
    </w:rPr>
  </w:style>
  <w:style w:type="paragraph" w:customStyle="1" w:styleId="Tabelltext-1">
    <w:name w:val="Tabelltext-1"/>
    <w:basedOn w:val="Normal"/>
    <w:pPr>
      <w:spacing w:before="180" w:after="120"/>
    </w:pPr>
  </w:style>
  <w:style w:type="paragraph" w:customStyle="1" w:styleId="Ln-text">
    <w:name w:val="Län-text"/>
    <w:basedOn w:val="Normal"/>
    <w:rsid w:val="00EA1E46"/>
    <w:pPr>
      <w:tabs>
        <w:tab w:val="left" w:pos="3827"/>
      </w:tabs>
      <w:spacing w:before="120" w:after="120"/>
    </w:pPr>
  </w:style>
  <w:style w:type="paragraph" w:customStyle="1" w:styleId="Normal-8pt">
    <w:name w:val="Normal-8pt"/>
    <w:basedOn w:val="Normal"/>
    <w:next w:val="Normal"/>
    <w:rsid w:val="00EA1E46"/>
    <w:pPr>
      <w:keepNext/>
      <w:widowControl w:val="0"/>
    </w:pPr>
    <w:rPr>
      <w:rFonts w:ascii="Verdana" w:hAnsi="Verdana"/>
      <w:sz w:val="16"/>
    </w:rPr>
  </w:style>
  <w:style w:type="paragraph" w:customStyle="1" w:styleId="Normal-10pt">
    <w:name w:val="Normal-10pt"/>
    <w:basedOn w:val="Normal"/>
    <w:pPr>
      <w:widowControl w:val="0"/>
    </w:pPr>
    <w:rPr>
      <w:sz w:val="20"/>
    </w:rPr>
  </w:style>
  <w:style w:type="paragraph" w:customStyle="1" w:styleId="Kommun">
    <w:name w:val="Kommun"/>
    <w:basedOn w:val="Normal"/>
    <w:pPr>
      <w:tabs>
        <w:tab w:val="left" w:pos="1134"/>
      </w:tabs>
      <w:spacing w:before="120" w:after="120"/>
    </w:pPr>
  </w:style>
  <w:style w:type="paragraph" w:customStyle="1" w:styleId="Punkter">
    <w:name w:val="Punkter"/>
    <w:basedOn w:val="Normal"/>
    <w:next w:val="Normal"/>
    <w:pPr>
      <w:tabs>
        <w:tab w:val="right" w:leader="dot" w:pos="3686"/>
      </w:tabs>
    </w:pPr>
    <w:rPr>
      <w:sz w:val="12"/>
    </w:rPr>
  </w:style>
  <w:style w:type="paragraph" w:customStyle="1" w:styleId="FrMyndhtn">
    <w:name w:val="För Myndhtn"/>
    <w:basedOn w:val="Normal"/>
    <w:pPr>
      <w:tabs>
        <w:tab w:val="left" w:pos="1134"/>
        <w:tab w:val="left" w:pos="2268"/>
        <w:tab w:val="left" w:pos="3402"/>
        <w:tab w:val="left" w:pos="4536"/>
        <w:tab w:val="left" w:pos="5670"/>
      </w:tabs>
      <w:spacing w:before="60" w:after="720" w:line="300" w:lineRule="atLeast"/>
    </w:pPr>
  </w:style>
  <w:style w:type="paragraph" w:customStyle="1" w:styleId="Datum2">
    <w:name w:val="Datum2"/>
    <w:basedOn w:val="Datum"/>
    <w:rsid w:val="00EA1E46"/>
    <w:pPr>
      <w:spacing w:before="40" w:after="0"/>
    </w:pPr>
    <w:rPr>
      <w:rFonts w:ascii="Verdana" w:hAnsi="Verdana"/>
      <w:noProof/>
      <w:sz w:val="18"/>
    </w:rPr>
  </w:style>
  <w:style w:type="paragraph" w:customStyle="1" w:styleId="Tabelltext-tt">
    <w:name w:val="Tabelltext-tät"/>
    <w:basedOn w:val="Tabelltext"/>
    <w:pPr>
      <w:spacing w:before="60" w:after="60"/>
    </w:pPr>
  </w:style>
  <w:style w:type="paragraph" w:customStyle="1" w:styleId="Upprkning">
    <w:name w:val="Uppräkning"/>
    <w:basedOn w:val="Normal"/>
    <w:pPr>
      <w:numPr>
        <w:numId w:val="3"/>
      </w:numPr>
      <w:tabs>
        <w:tab w:val="left" w:pos="1134"/>
        <w:tab w:val="left" w:pos="2268"/>
        <w:tab w:val="left" w:pos="3402"/>
        <w:tab w:val="left" w:pos="4536"/>
        <w:tab w:val="left" w:pos="5670"/>
      </w:tabs>
      <w:spacing w:after="120"/>
    </w:pPr>
  </w:style>
  <w:style w:type="paragraph" w:customStyle="1" w:styleId="Namn">
    <w:name w:val="Namn"/>
    <w:basedOn w:val="Adressat"/>
    <w:next w:val="Adressat"/>
    <w:pPr>
      <w:framePr w:wrap="around"/>
    </w:pPr>
    <w:rPr>
      <w:noProof/>
    </w:rPr>
  </w:style>
  <w:style w:type="paragraph" w:styleId="Brdtextmedindrag">
    <w:name w:val="Body Text Indent"/>
    <w:basedOn w:val="Normal"/>
    <w:pPr>
      <w:tabs>
        <w:tab w:val="left" w:pos="1701"/>
        <w:tab w:val="left" w:pos="2552"/>
        <w:tab w:val="left" w:pos="4678"/>
        <w:tab w:val="left" w:pos="6946"/>
        <w:tab w:val="left" w:pos="8505"/>
      </w:tabs>
      <w:ind w:left="1304"/>
    </w:pPr>
    <w:rPr>
      <w:sz w:val="22"/>
    </w:rPr>
  </w:style>
  <w:style w:type="paragraph" w:customStyle="1" w:styleId="Akt">
    <w:name w:val="Akt"/>
    <w:basedOn w:val="Normal"/>
    <w:rsid w:val="00EA1E46"/>
    <w:pPr>
      <w:jc w:val="right"/>
    </w:pPr>
    <w:rPr>
      <w:rFonts w:ascii="Verdana" w:hAnsi="Verdana"/>
      <w:sz w:val="18"/>
    </w:rPr>
  </w:style>
  <w:style w:type="paragraph" w:customStyle="1" w:styleId="TomtStycke">
    <w:name w:val="TomtStycke"/>
    <w:basedOn w:val="Tabelltext"/>
    <w:pPr>
      <w:spacing w:before="0" w:after="0"/>
    </w:pPr>
    <w:rPr>
      <w:vanish/>
      <w:sz w:val="2"/>
    </w:rPr>
  </w:style>
  <w:style w:type="paragraph" w:styleId="Ballongtext">
    <w:name w:val="Balloon Text"/>
    <w:basedOn w:val="Normal"/>
    <w:link w:val="BallongtextChar"/>
    <w:rsid w:val="00C3645A"/>
    <w:rPr>
      <w:rFonts w:ascii="Tahoma" w:hAnsi="Tahoma" w:cs="Tahoma"/>
      <w:sz w:val="16"/>
      <w:szCs w:val="16"/>
    </w:rPr>
  </w:style>
  <w:style w:type="character" w:customStyle="1" w:styleId="BallongtextChar">
    <w:name w:val="Ballongtext Char"/>
    <w:basedOn w:val="Standardstycketeckensnitt"/>
    <w:link w:val="Ballongtext"/>
    <w:rsid w:val="00C3645A"/>
    <w:rPr>
      <w:rFonts w:ascii="Tahoma" w:hAnsi="Tahoma" w:cs="Tahoma"/>
      <w:sz w:val="16"/>
      <w:szCs w:val="16"/>
    </w:rPr>
  </w:style>
  <w:style w:type="paragraph" w:customStyle="1" w:styleId="Aktbilaga2">
    <w:name w:val="Aktbilaga2"/>
    <w:basedOn w:val="Sida2"/>
    <w:rsid w:val="00EA1E46"/>
    <w:pPr>
      <w:spacing w:before="40"/>
    </w:pPr>
    <w:rPr>
      <w:rFonts w:cs="Arial"/>
    </w:rPr>
  </w:style>
  <w:style w:type="character" w:customStyle="1" w:styleId="SidfotChar">
    <w:name w:val="Sidfot Char"/>
    <w:basedOn w:val="Standardstycketeckensnitt"/>
    <w:link w:val="Sidfot"/>
    <w:rsid w:val="00EA1E46"/>
    <w:rPr>
      <w:rFonts w:ascii="Verdana" w:hAnsi="Verdana"/>
      <w:spacing w:val="10"/>
      <w:sz w:val="14"/>
    </w:rPr>
  </w:style>
  <w:style w:type="paragraph" w:customStyle="1" w:styleId="Fastighet">
    <w:name w:val="Fastighet"/>
    <w:basedOn w:val="Adressat"/>
    <w:rsid w:val="00EA1E46"/>
    <w:pPr>
      <w:framePr w:wrap="around"/>
      <w:spacing w:before="240"/>
    </w:pPr>
    <w:rPr>
      <w:noProof/>
    </w:rPr>
  </w:style>
  <w:style w:type="paragraph" w:customStyle="1" w:styleId="Firma">
    <w:name w:val="Firma"/>
    <w:basedOn w:val="Adressat"/>
    <w:next w:val="Normal"/>
    <w:rsid w:val="00EA1E46"/>
    <w:pPr>
      <w:framePr w:wrap="around"/>
      <w:spacing w:before="240"/>
    </w:pPr>
    <w:rPr>
      <w:noProof/>
    </w:rPr>
  </w:style>
  <w:style w:type="paragraph" w:customStyle="1" w:styleId="Ledtext2">
    <w:name w:val="Ledtext2"/>
    <w:basedOn w:val="Normal"/>
    <w:rsid w:val="00EA1E46"/>
    <w:pPr>
      <w:tabs>
        <w:tab w:val="left" w:pos="1134"/>
        <w:tab w:val="left" w:pos="2268"/>
        <w:tab w:val="left" w:pos="3402"/>
        <w:tab w:val="left" w:pos="4536"/>
        <w:tab w:val="left" w:pos="5670"/>
      </w:tabs>
      <w:spacing w:before="70" w:after="30" w:line="220" w:lineRule="atLeast"/>
    </w:pPr>
    <w:rPr>
      <w:rFonts w:ascii="Verdana" w:hAnsi="Verdana"/>
    </w:rPr>
  </w:style>
  <w:style w:type="character" w:customStyle="1" w:styleId="SidhuvudChar">
    <w:name w:val="Sidhuvud Char"/>
    <w:basedOn w:val="Standardstycketeckensnitt"/>
    <w:link w:val="Sidhuvud"/>
    <w:rsid w:val="00EA1E46"/>
    <w:rPr>
      <w:rFonts w:ascii="Verdana" w:hAnsi="Verdana"/>
      <w:sz w:val="24"/>
    </w:rPr>
  </w:style>
  <w:style w:type="paragraph" w:customStyle="1" w:styleId="Tabellcell">
    <w:name w:val="Tabellcell"/>
    <w:rsid w:val="00EA1E46"/>
    <w:pPr>
      <w:spacing w:before="40"/>
      <w:ind w:left="6"/>
    </w:pPr>
    <w:rPr>
      <w:rFonts w:ascii="Verdana" w:hAnsi="Verdana"/>
      <w:sz w:val="16"/>
    </w:rPr>
  </w:style>
  <w:style w:type="paragraph" w:customStyle="1" w:styleId="Tabellrubrik">
    <w:name w:val="Tabellrubrik"/>
    <w:basedOn w:val="Normal"/>
    <w:rsid w:val="00EA1E46"/>
    <w:pPr>
      <w:spacing w:before="60" w:after="60"/>
    </w:pPr>
    <w:rPr>
      <w:rFonts w:ascii="Verdana" w:hAnsi="Verdana"/>
      <w:sz w:val="22"/>
    </w:rPr>
  </w:style>
  <w:style w:type="paragraph" w:customStyle="1" w:styleId="zAvslutning">
    <w:name w:val="zAvslutning"/>
    <w:rsid w:val="00EA1E46"/>
    <w:pPr>
      <w:spacing w:after="360"/>
    </w:pPr>
    <w:rPr>
      <w:rFonts w:ascii="Verdana" w:hAnsi="Verdana"/>
    </w:rPr>
  </w:style>
  <w:style w:type="paragraph" w:customStyle="1" w:styleId="zAvslutningsistaraden">
    <w:name w:val="zAvslutning sista raden"/>
    <w:basedOn w:val="zAvslutning"/>
    <w:rsid w:val="00EA1E46"/>
    <w:pPr>
      <w:spacing w:after="0"/>
    </w:pPr>
  </w:style>
  <w:style w:type="paragraph" w:customStyle="1" w:styleId="nr2">
    <w:name w:val="Änr2"/>
    <w:basedOn w:val="Normal"/>
    <w:rsid w:val="00EA1E46"/>
    <w:rPr>
      <w:rFonts w:ascii="Verdana" w:hAnsi="Verdana"/>
      <w:sz w:val="18"/>
    </w:rPr>
  </w:style>
  <w:style w:type="character" w:styleId="Kommentarsreferens">
    <w:name w:val="annotation reference"/>
    <w:basedOn w:val="Standardstycketeckensnitt"/>
    <w:semiHidden/>
    <w:unhideWhenUsed/>
    <w:rsid w:val="00A073F9"/>
    <w:rPr>
      <w:sz w:val="16"/>
      <w:szCs w:val="16"/>
    </w:rPr>
  </w:style>
  <w:style w:type="paragraph" w:styleId="Kommentarer">
    <w:name w:val="annotation text"/>
    <w:basedOn w:val="Normal"/>
    <w:link w:val="KommentarerChar"/>
    <w:semiHidden/>
    <w:unhideWhenUsed/>
    <w:rsid w:val="00A073F9"/>
    <w:rPr>
      <w:sz w:val="20"/>
    </w:rPr>
  </w:style>
  <w:style w:type="character" w:customStyle="1" w:styleId="KommentarerChar">
    <w:name w:val="Kommentarer Char"/>
    <w:basedOn w:val="Standardstycketeckensnitt"/>
    <w:link w:val="Kommentarer"/>
    <w:semiHidden/>
    <w:rsid w:val="00A073F9"/>
    <w:rPr>
      <w:rFonts w:ascii="Book Antiqua" w:hAnsi="Book Antiqua"/>
    </w:rPr>
  </w:style>
  <w:style w:type="paragraph" w:styleId="Kommentarsmne">
    <w:name w:val="annotation subject"/>
    <w:basedOn w:val="Kommentarer"/>
    <w:next w:val="Kommentarer"/>
    <w:link w:val="KommentarsmneChar"/>
    <w:semiHidden/>
    <w:unhideWhenUsed/>
    <w:rsid w:val="00A073F9"/>
    <w:rPr>
      <w:b/>
      <w:bCs/>
    </w:rPr>
  </w:style>
  <w:style w:type="character" w:customStyle="1" w:styleId="KommentarsmneChar">
    <w:name w:val="Kommentarsämne Char"/>
    <w:basedOn w:val="KommentarerChar"/>
    <w:link w:val="Kommentarsmne"/>
    <w:semiHidden/>
    <w:rsid w:val="00A073F9"/>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MALLAR\TROSSEN\BE-anlf&#246;rr-V&#228;g.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BE-anlförr-Väg</Template>
  <TotalTime>515</TotalTime>
  <Pages>4</Pages>
  <Words>934</Words>
  <Characters>6195</Characters>
  <Application>Microsoft Office Word</Application>
  <DocSecurity>0</DocSecurity>
  <Lines>177</Lines>
  <Paragraphs>81</Paragraphs>
  <ScaleCrop>false</ScaleCrop>
  <HeadingPairs>
    <vt:vector size="2" baseType="variant">
      <vt:variant>
        <vt:lpstr>Rubrik</vt:lpstr>
      </vt:variant>
      <vt:variant>
        <vt:i4>1</vt:i4>
      </vt:variant>
    </vt:vector>
  </HeadingPairs>
  <TitlesOfParts>
    <vt:vector size="1" baseType="lpstr">
      <vt:lpstr>Omprövning berörande Hasslö ga:3</vt:lpstr>
    </vt:vector>
  </TitlesOfParts>
  <Company>Lantmäteriet</Company>
  <LinksUpToDate>false</LinksUpToDate>
  <CharactersWithSpaces>7048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Omprövning berörande Hasslö ga:3</dc:title>
  <dc:subject>Ärendenr = K17550</dc:subject>
  <dc:creator>Åsa Fernström</dc:creator>
  <dc:description>Mallversion 3.11</dc:description>
  <cp:lastModifiedBy>Fernström Åsa</cp:lastModifiedBy>
  <cp:revision>13</cp:revision>
  <cp:lastPrinted>2003-04-08T11:49:00Z</cp:lastPrinted>
  <dcterms:created xsi:type="dcterms:W3CDTF">2023-03-06T11:04:00Z</dcterms:created>
  <dcterms:modified xsi:type="dcterms:W3CDTF">2023-03-17T08:41:00Z</dcterms:modified>
  <cp:category>Beskrivning AL-VÄG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yndighet">
    <vt:lpwstr>SLM</vt:lpwstr>
  </property>
</Properties>
</file>